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A2B341" w14:textId="77777777" w:rsidR="004F6464" w:rsidRDefault="004F6464" w:rsidP="00CA1918">
      <w:pPr>
        <w:pBdr>
          <w:top w:val="single" w:sz="12" w:space="25" w:color="26478C"/>
          <w:left w:val="single" w:sz="12" w:space="4" w:color="26478C"/>
          <w:bottom w:val="single" w:sz="12" w:space="0" w:color="26478C"/>
          <w:right w:val="single" w:sz="12" w:space="4" w:color="26478C"/>
        </w:pBdr>
        <w:spacing w:before="240" w:after="60"/>
        <w:ind w:right="4"/>
        <w:jc w:val="center"/>
        <w:rPr>
          <w:b/>
          <w:bCs/>
          <w:iCs/>
          <w:color w:val="26478C"/>
          <w:sz w:val="44"/>
          <w:szCs w:val="32"/>
        </w:rPr>
      </w:pPr>
    </w:p>
    <w:p w14:paraId="008EA63B" w14:textId="77777777" w:rsidR="004F6464" w:rsidRDefault="004F6464" w:rsidP="00CA1918">
      <w:pPr>
        <w:pBdr>
          <w:top w:val="single" w:sz="12" w:space="25" w:color="26478C"/>
          <w:left w:val="single" w:sz="12" w:space="4" w:color="26478C"/>
          <w:bottom w:val="single" w:sz="12" w:space="0" w:color="26478C"/>
          <w:right w:val="single" w:sz="12" w:space="4" w:color="26478C"/>
        </w:pBdr>
        <w:spacing w:before="240" w:after="60"/>
        <w:ind w:right="4"/>
        <w:jc w:val="center"/>
        <w:rPr>
          <w:b/>
          <w:bCs/>
          <w:iCs/>
          <w:color w:val="26478C"/>
          <w:sz w:val="44"/>
          <w:szCs w:val="32"/>
        </w:rPr>
      </w:pPr>
    </w:p>
    <w:p w14:paraId="40C7E067" w14:textId="77777777" w:rsidR="004F6464" w:rsidRDefault="004F6464" w:rsidP="00CA1918">
      <w:pPr>
        <w:pBdr>
          <w:top w:val="single" w:sz="12" w:space="25" w:color="26478C"/>
          <w:left w:val="single" w:sz="12" w:space="4" w:color="26478C"/>
          <w:bottom w:val="single" w:sz="12" w:space="0" w:color="26478C"/>
          <w:right w:val="single" w:sz="12" w:space="4" w:color="26478C"/>
        </w:pBdr>
        <w:spacing w:before="240" w:after="60"/>
        <w:ind w:right="4"/>
        <w:jc w:val="center"/>
        <w:rPr>
          <w:b/>
          <w:bCs/>
          <w:iCs/>
          <w:color w:val="26478C"/>
          <w:sz w:val="44"/>
          <w:szCs w:val="32"/>
        </w:rPr>
      </w:pPr>
    </w:p>
    <w:p w14:paraId="330C6B76" w14:textId="77777777" w:rsidR="004F6464" w:rsidRDefault="004F6464" w:rsidP="00CA1918">
      <w:pPr>
        <w:pBdr>
          <w:top w:val="single" w:sz="12" w:space="25" w:color="26478C"/>
          <w:left w:val="single" w:sz="12" w:space="4" w:color="26478C"/>
          <w:bottom w:val="single" w:sz="12" w:space="0" w:color="26478C"/>
          <w:right w:val="single" w:sz="12" w:space="4" w:color="26478C"/>
        </w:pBdr>
        <w:spacing w:before="240" w:after="60"/>
        <w:ind w:right="4"/>
        <w:jc w:val="center"/>
        <w:rPr>
          <w:b/>
          <w:bCs/>
          <w:iCs/>
          <w:color w:val="26478C"/>
          <w:sz w:val="44"/>
          <w:szCs w:val="32"/>
        </w:rPr>
      </w:pPr>
    </w:p>
    <w:p w14:paraId="74AA364E" w14:textId="4EF89F84" w:rsidR="00CA1918" w:rsidRPr="00361B28" w:rsidRDefault="000715BE" w:rsidP="00CA1918">
      <w:pPr>
        <w:pBdr>
          <w:top w:val="single" w:sz="12" w:space="25" w:color="26478C"/>
          <w:left w:val="single" w:sz="12" w:space="4" w:color="26478C"/>
          <w:bottom w:val="single" w:sz="12" w:space="0" w:color="26478C"/>
          <w:right w:val="single" w:sz="12" w:space="4" w:color="26478C"/>
        </w:pBdr>
        <w:spacing w:before="240" w:after="60"/>
        <w:ind w:right="4"/>
        <w:jc w:val="center"/>
        <w:rPr>
          <w:b/>
          <w:bCs/>
          <w:iCs/>
          <w:color w:val="26478C"/>
          <w:sz w:val="44"/>
          <w:szCs w:val="32"/>
        </w:rPr>
      </w:pPr>
      <w:r>
        <w:rPr>
          <w:b/>
          <w:bCs/>
          <w:iCs/>
          <w:color w:val="26478C"/>
          <w:sz w:val="44"/>
          <w:szCs w:val="32"/>
        </w:rPr>
        <w:t>REGLEMENT DE FONCTIONNEMENT</w:t>
      </w:r>
    </w:p>
    <w:p w14:paraId="66FC9FE9" w14:textId="77777777" w:rsidR="00CA1918" w:rsidRDefault="00CA1918" w:rsidP="00CA1918">
      <w:pPr>
        <w:pBdr>
          <w:top w:val="single" w:sz="12" w:space="25" w:color="26478C"/>
          <w:left w:val="single" w:sz="12" w:space="4" w:color="26478C"/>
          <w:bottom w:val="single" w:sz="12" w:space="0" w:color="26478C"/>
          <w:right w:val="single" w:sz="12" w:space="4" w:color="26478C"/>
        </w:pBdr>
        <w:spacing w:before="240" w:after="60"/>
        <w:ind w:right="4"/>
        <w:jc w:val="center"/>
        <w:rPr>
          <w:b/>
          <w:bCs/>
          <w:iCs/>
          <w:color w:val="26478C"/>
          <w:sz w:val="44"/>
          <w:szCs w:val="32"/>
        </w:rPr>
      </w:pPr>
    </w:p>
    <w:p w14:paraId="048F8A8F" w14:textId="519CCAC5" w:rsidR="00CA1918" w:rsidRDefault="00CA1918" w:rsidP="00CA1918">
      <w:pPr>
        <w:pBdr>
          <w:top w:val="single" w:sz="12" w:space="25" w:color="26478C"/>
          <w:left w:val="single" w:sz="12" w:space="4" w:color="26478C"/>
          <w:bottom w:val="single" w:sz="12" w:space="0" w:color="26478C"/>
          <w:right w:val="single" w:sz="12" w:space="4" w:color="26478C"/>
        </w:pBdr>
        <w:spacing w:before="240" w:after="60"/>
        <w:ind w:right="4"/>
        <w:jc w:val="center"/>
        <w:rPr>
          <w:b/>
          <w:bCs/>
          <w:iCs/>
          <w:color w:val="26478C"/>
          <w:sz w:val="44"/>
          <w:szCs w:val="32"/>
        </w:rPr>
      </w:pPr>
    </w:p>
    <w:p w14:paraId="11C34C6B" w14:textId="77777777" w:rsidR="00CA1918" w:rsidRDefault="00CA1918" w:rsidP="00CA1918">
      <w:pPr>
        <w:pBdr>
          <w:top w:val="single" w:sz="12" w:space="25" w:color="26478C"/>
          <w:left w:val="single" w:sz="12" w:space="4" w:color="26478C"/>
          <w:bottom w:val="single" w:sz="12" w:space="0" w:color="26478C"/>
          <w:right w:val="single" w:sz="12" w:space="4" w:color="26478C"/>
        </w:pBdr>
        <w:spacing w:before="240" w:after="60"/>
        <w:ind w:right="4"/>
        <w:jc w:val="center"/>
        <w:rPr>
          <w:b/>
          <w:bCs/>
          <w:iCs/>
          <w:color w:val="26478C"/>
          <w:sz w:val="44"/>
          <w:szCs w:val="32"/>
        </w:rPr>
      </w:pPr>
    </w:p>
    <w:p w14:paraId="0C576EC1" w14:textId="77777777" w:rsidR="00CA1918" w:rsidRDefault="00CA1918" w:rsidP="00CA1918">
      <w:pPr>
        <w:pBdr>
          <w:top w:val="single" w:sz="12" w:space="25" w:color="26478C"/>
          <w:left w:val="single" w:sz="12" w:space="4" w:color="26478C"/>
          <w:bottom w:val="single" w:sz="12" w:space="0" w:color="26478C"/>
          <w:right w:val="single" w:sz="12" w:space="4" w:color="26478C"/>
        </w:pBdr>
        <w:spacing w:before="240" w:after="60"/>
        <w:ind w:right="4"/>
        <w:jc w:val="center"/>
        <w:rPr>
          <w:b/>
          <w:bCs/>
          <w:iCs/>
          <w:color w:val="26478C"/>
          <w:sz w:val="44"/>
          <w:szCs w:val="32"/>
        </w:rPr>
      </w:pPr>
    </w:p>
    <w:p w14:paraId="11409957" w14:textId="77777777" w:rsidR="00CA1918" w:rsidRPr="00361B28" w:rsidRDefault="00CA1918" w:rsidP="00CA1918">
      <w:pPr>
        <w:pBdr>
          <w:top w:val="single" w:sz="12" w:space="25" w:color="26478C"/>
          <w:left w:val="single" w:sz="12" w:space="4" w:color="26478C"/>
          <w:bottom w:val="single" w:sz="12" w:space="0" w:color="26478C"/>
          <w:right w:val="single" w:sz="12" w:space="4" w:color="26478C"/>
        </w:pBdr>
        <w:spacing w:before="240" w:after="60"/>
        <w:ind w:right="4"/>
        <w:rPr>
          <w:b/>
          <w:bCs/>
          <w:iCs/>
          <w:color w:val="26478C"/>
          <w:sz w:val="44"/>
          <w:szCs w:val="32"/>
        </w:rPr>
      </w:pPr>
    </w:p>
    <w:p w14:paraId="76474D0F" w14:textId="77777777" w:rsidR="00CA1918" w:rsidRDefault="00CA1918" w:rsidP="00CA1918"/>
    <w:p w14:paraId="286429F8" w14:textId="77777777" w:rsidR="00CA1918" w:rsidRDefault="00CA1918" w:rsidP="00CA1918"/>
    <w:p w14:paraId="25AAC9C4" w14:textId="7E8365E8" w:rsidR="00CA1918" w:rsidRDefault="00CA1918" w:rsidP="00CA1918"/>
    <w:p w14:paraId="11E95F88" w14:textId="4102ADC3" w:rsidR="004F6464" w:rsidRDefault="004F6464" w:rsidP="00CA1918"/>
    <w:p w14:paraId="1ED0E503" w14:textId="4EEE6F64" w:rsidR="004F6464" w:rsidRDefault="004F6464" w:rsidP="00CA1918"/>
    <w:p w14:paraId="2C343E39" w14:textId="77777777" w:rsidR="004F6464" w:rsidRPr="00927563" w:rsidRDefault="004F6464" w:rsidP="00CA1918"/>
    <w:p w14:paraId="011BDB00" w14:textId="05C410B9" w:rsidR="00114C6B" w:rsidRPr="00F766DB" w:rsidRDefault="00CA1918" w:rsidP="00114C6B">
      <w:pPr>
        <w:shd w:val="clear" w:color="auto" w:fill="FFFFFF" w:themeFill="background1"/>
        <w:spacing w:line="360" w:lineRule="auto"/>
        <w:jc w:val="center"/>
        <w:rPr>
          <w:rFonts w:asciiTheme="minorHAnsi" w:eastAsiaTheme="minorEastAsia" w:hAnsiTheme="minorHAnsi"/>
          <w:b/>
          <w:sz w:val="40"/>
          <w:szCs w:val="40"/>
          <w:lang w:eastAsia="en-US"/>
        </w:rPr>
      </w:pPr>
      <w:r w:rsidRPr="00927563">
        <w:tab/>
      </w:r>
      <w:r w:rsidR="00114C6B" w:rsidRPr="00F766DB">
        <w:rPr>
          <w:rFonts w:asciiTheme="minorHAnsi" w:eastAsiaTheme="minorEastAsia" w:hAnsiTheme="minorHAnsi"/>
          <w:b/>
          <w:sz w:val="40"/>
          <w:szCs w:val="40"/>
          <w:lang w:eastAsia="en-US"/>
        </w:rPr>
        <w:t>Résidence MASSE DE CORMEILLE</w:t>
      </w:r>
      <w:r w:rsidR="00163702">
        <w:rPr>
          <w:rFonts w:asciiTheme="minorHAnsi" w:eastAsiaTheme="minorEastAsia" w:hAnsiTheme="minorHAnsi"/>
          <w:b/>
          <w:sz w:val="40"/>
          <w:szCs w:val="40"/>
          <w:lang w:eastAsia="en-US"/>
        </w:rPr>
        <w:t>S</w:t>
      </w:r>
    </w:p>
    <w:p w14:paraId="24AD2D33" w14:textId="77777777" w:rsidR="00114C6B" w:rsidRPr="00F766DB" w:rsidRDefault="00114C6B" w:rsidP="00114C6B">
      <w:pPr>
        <w:shd w:val="clear" w:color="auto" w:fill="FFFFFF" w:themeFill="background1"/>
        <w:spacing w:line="360" w:lineRule="auto"/>
        <w:jc w:val="center"/>
        <w:rPr>
          <w:rFonts w:asciiTheme="minorHAnsi" w:eastAsiaTheme="minorEastAsia" w:hAnsiTheme="minorHAnsi"/>
          <w:b/>
          <w:lang w:eastAsia="en-US"/>
        </w:rPr>
      </w:pPr>
      <w:r w:rsidRPr="00F766DB">
        <w:rPr>
          <w:rFonts w:asciiTheme="minorHAnsi" w:eastAsiaTheme="minorEastAsia" w:hAnsiTheme="minorHAnsi"/>
          <w:b/>
          <w:lang w:eastAsia="en-US"/>
        </w:rPr>
        <w:t>8 Rue du Petit Fontaine</w:t>
      </w:r>
    </w:p>
    <w:p w14:paraId="22ABB8B9" w14:textId="77777777" w:rsidR="00114C6B" w:rsidRPr="00F766DB" w:rsidRDefault="00114C6B" w:rsidP="00114C6B">
      <w:pPr>
        <w:shd w:val="clear" w:color="auto" w:fill="FFFFFF" w:themeFill="background1"/>
        <w:spacing w:line="360" w:lineRule="auto"/>
        <w:jc w:val="center"/>
        <w:rPr>
          <w:rFonts w:asciiTheme="minorHAnsi" w:eastAsiaTheme="minorEastAsia" w:hAnsiTheme="minorHAnsi"/>
          <w:b/>
          <w:lang w:eastAsia="en-US"/>
        </w:rPr>
      </w:pPr>
      <w:r w:rsidRPr="00F766DB">
        <w:rPr>
          <w:rFonts w:asciiTheme="minorHAnsi" w:eastAsiaTheme="minorEastAsia" w:hAnsiTheme="minorHAnsi"/>
          <w:b/>
          <w:lang w:eastAsia="en-US"/>
        </w:rPr>
        <w:t xml:space="preserve"> 76340 Blangy-sur-Bresle </w:t>
      </w:r>
    </w:p>
    <w:p w14:paraId="30DA6338" w14:textId="77777777" w:rsidR="00114C6B" w:rsidRDefault="00114C6B" w:rsidP="00114C6B">
      <w:pPr>
        <w:shd w:val="clear" w:color="auto" w:fill="FFFFFF" w:themeFill="background1"/>
        <w:spacing w:line="360" w:lineRule="auto"/>
        <w:jc w:val="center"/>
        <w:rPr>
          <w:rFonts w:asciiTheme="minorHAnsi" w:eastAsiaTheme="minorEastAsia" w:hAnsiTheme="minorHAnsi"/>
          <w:b/>
          <w:lang w:eastAsia="en-US"/>
        </w:rPr>
      </w:pPr>
      <w:r w:rsidRPr="00F766DB">
        <w:rPr>
          <w:rFonts w:asciiTheme="minorHAnsi" w:eastAsiaTheme="minorEastAsia" w:hAnsiTheme="minorHAnsi"/>
          <w:b/>
          <w:lang w:eastAsia="en-US"/>
        </w:rPr>
        <w:t>02 32 97 51 90</w:t>
      </w:r>
    </w:p>
    <w:p w14:paraId="51CE624F" w14:textId="451D1A8C" w:rsidR="00CA1918" w:rsidRDefault="00CA1918" w:rsidP="00114C6B">
      <w:pPr>
        <w:tabs>
          <w:tab w:val="left" w:pos="6484"/>
        </w:tabs>
        <w:rPr>
          <w:rFonts w:asciiTheme="minorHAnsi" w:eastAsiaTheme="minorEastAsia" w:hAnsiTheme="minorHAnsi"/>
          <w:b/>
          <w:lang w:eastAsia="en-US"/>
        </w:rPr>
      </w:pPr>
    </w:p>
    <w:p w14:paraId="583BF829" w14:textId="0FAC2606" w:rsidR="00CA1918" w:rsidRDefault="00CA1918" w:rsidP="00CA1918">
      <w:pPr>
        <w:spacing w:line="360" w:lineRule="auto"/>
        <w:jc w:val="center"/>
        <w:rPr>
          <w:rFonts w:asciiTheme="minorHAnsi" w:eastAsiaTheme="minorEastAsia" w:hAnsiTheme="minorHAnsi"/>
          <w:b/>
          <w:lang w:eastAsia="en-US"/>
        </w:rPr>
      </w:pPr>
    </w:p>
    <w:p w14:paraId="5A3B6196" w14:textId="331B942E" w:rsidR="00CA1918" w:rsidRDefault="00CA1918" w:rsidP="00CA1918">
      <w:pPr>
        <w:spacing w:line="360" w:lineRule="auto"/>
        <w:jc w:val="center"/>
        <w:rPr>
          <w:rFonts w:asciiTheme="minorHAnsi" w:eastAsiaTheme="minorEastAsia" w:hAnsiTheme="minorHAnsi"/>
          <w:b/>
          <w:lang w:eastAsia="en-US"/>
        </w:rPr>
      </w:pPr>
    </w:p>
    <w:p w14:paraId="5E118D8E" w14:textId="77777777" w:rsidR="00114C6B" w:rsidRPr="006C0BA7" w:rsidRDefault="00114C6B" w:rsidP="000715BE">
      <w:pPr>
        <w:spacing w:line="360" w:lineRule="auto"/>
        <w:rPr>
          <w:rFonts w:asciiTheme="minorHAnsi" w:eastAsiaTheme="minorEastAsia" w:hAnsiTheme="minorHAnsi"/>
          <w:i/>
          <w:iCs/>
          <w:sz w:val="20"/>
          <w:szCs w:val="20"/>
          <w:lang w:eastAsia="en-US"/>
        </w:rPr>
      </w:pPr>
    </w:p>
    <w:p w14:paraId="2D3B9734" w14:textId="77777777" w:rsidR="00CA1918" w:rsidRPr="006C0BA7" w:rsidRDefault="00CA1918" w:rsidP="00CA1918">
      <w:pPr>
        <w:jc w:val="left"/>
        <w:rPr>
          <w:rFonts w:eastAsia="SimSun"/>
          <w:b/>
          <w:bCs/>
          <w:color w:val="333399"/>
          <w:spacing w:val="20"/>
          <w:sz w:val="18"/>
          <w:szCs w:val="18"/>
        </w:rPr>
      </w:pPr>
    </w:p>
    <w:p w14:paraId="622473E4" w14:textId="77777777" w:rsidR="00CA1918" w:rsidRPr="00ED04F3" w:rsidRDefault="00CA1918" w:rsidP="00CA1918">
      <w:pPr>
        <w:spacing w:line="276" w:lineRule="auto"/>
        <w:jc w:val="center"/>
        <w:rPr>
          <w:b/>
          <w:color w:val="22478C"/>
          <w:sz w:val="36"/>
          <w:szCs w:val="36"/>
        </w:rPr>
      </w:pPr>
      <w:r w:rsidRPr="00ED04F3">
        <w:rPr>
          <w:b/>
          <w:color w:val="22478C"/>
          <w:sz w:val="36"/>
          <w:szCs w:val="36"/>
        </w:rPr>
        <w:lastRenderedPageBreak/>
        <w:t>SOMMAIRE</w:t>
      </w:r>
    </w:p>
    <w:p w14:paraId="2B7ECF0A" w14:textId="77777777" w:rsidR="00CA1918" w:rsidRDefault="00CA1918" w:rsidP="00CA1918">
      <w:pPr>
        <w:pStyle w:val="TM1"/>
        <w:tabs>
          <w:tab w:val="left" w:pos="567"/>
          <w:tab w:val="right" w:leader="dot" w:pos="9060"/>
        </w:tabs>
        <w:rPr>
          <w:b w:val="0"/>
        </w:rPr>
      </w:pPr>
    </w:p>
    <w:p w14:paraId="0EB30017" w14:textId="5C250BF3" w:rsidR="0069367E" w:rsidRDefault="00CA1918">
      <w:pPr>
        <w:pStyle w:val="TM1"/>
        <w:tabs>
          <w:tab w:val="left" w:pos="567"/>
          <w:tab w:val="right" w:leader="dot" w:pos="9062"/>
        </w:tabs>
        <w:rPr>
          <w:rFonts w:asciiTheme="minorHAnsi" w:eastAsiaTheme="minorEastAsia" w:hAnsiTheme="minorHAnsi" w:cstheme="minorBidi"/>
          <w:b w:val="0"/>
          <w:noProof/>
          <w:kern w:val="2"/>
          <w14:ligatures w14:val="standardContextual"/>
        </w:rPr>
      </w:pPr>
      <w:r>
        <w:rPr>
          <w:b w:val="0"/>
        </w:rPr>
        <w:fldChar w:fldCharType="begin"/>
      </w:r>
      <w:r>
        <w:rPr>
          <w:b w:val="0"/>
        </w:rPr>
        <w:instrText xml:space="preserve"> TOC \o "1-2" \h \z \u </w:instrText>
      </w:r>
      <w:r>
        <w:rPr>
          <w:b w:val="0"/>
        </w:rPr>
        <w:fldChar w:fldCharType="separate"/>
      </w:r>
      <w:hyperlink w:anchor="_Toc193463875" w:history="1">
        <w:r w:rsidR="0069367E" w:rsidRPr="005932AD">
          <w:rPr>
            <w:rStyle w:val="Lienhypertexte"/>
            <w:noProof/>
          </w:rPr>
          <w:t>1.</w:t>
        </w:r>
        <w:r w:rsidR="0069367E">
          <w:rPr>
            <w:rFonts w:asciiTheme="minorHAnsi" w:eastAsiaTheme="minorEastAsia" w:hAnsiTheme="minorHAnsi" w:cstheme="minorBidi"/>
            <w:b w:val="0"/>
            <w:noProof/>
            <w:kern w:val="2"/>
            <w14:ligatures w14:val="standardContextual"/>
          </w:rPr>
          <w:tab/>
        </w:r>
        <w:r w:rsidR="0069367E" w:rsidRPr="005932AD">
          <w:rPr>
            <w:rStyle w:val="Lienhypertexte"/>
            <w:noProof/>
          </w:rPr>
          <w:t>Objet du règlement de fonctionnement</w:t>
        </w:r>
        <w:r w:rsidR="0069367E">
          <w:rPr>
            <w:noProof/>
            <w:webHidden/>
          </w:rPr>
          <w:tab/>
        </w:r>
        <w:r w:rsidR="0069367E">
          <w:rPr>
            <w:noProof/>
            <w:webHidden/>
          </w:rPr>
          <w:fldChar w:fldCharType="begin"/>
        </w:r>
        <w:r w:rsidR="0069367E">
          <w:rPr>
            <w:noProof/>
            <w:webHidden/>
          </w:rPr>
          <w:instrText xml:space="preserve"> PAGEREF _Toc193463875 \h </w:instrText>
        </w:r>
        <w:r w:rsidR="0069367E">
          <w:rPr>
            <w:noProof/>
            <w:webHidden/>
          </w:rPr>
        </w:r>
        <w:r w:rsidR="0069367E">
          <w:rPr>
            <w:noProof/>
            <w:webHidden/>
          </w:rPr>
          <w:fldChar w:fldCharType="separate"/>
        </w:r>
        <w:r w:rsidR="0069367E">
          <w:rPr>
            <w:noProof/>
            <w:webHidden/>
          </w:rPr>
          <w:t>4</w:t>
        </w:r>
        <w:r w:rsidR="0069367E">
          <w:rPr>
            <w:noProof/>
            <w:webHidden/>
          </w:rPr>
          <w:fldChar w:fldCharType="end"/>
        </w:r>
      </w:hyperlink>
    </w:p>
    <w:p w14:paraId="04173B57" w14:textId="6C44E558" w:rsidR="0069367E" w:rsidRDefault="0069367E">
      <w:pPr>
        <w:pStyle w:val="TM1"/>
        <w:tabs>
          <w:tab w:val="left" w:pos="567"/>
          <w:tab w:val="right" w:leader="dot" w:pos="9062"/>
        </w:tabs>
        <w:rPr>
          <w:rFonts w:asciiTheme="minorHAnsi" w:eastAsiaTheme="minorEastAsia" w:hAnsiTheme="minorHAnsi" w:cstheme="minorBidi"/>
          <w:b w:val="0"/>
          <w:noProof/>
          <w:kern w:val="2"/>
          <w14:ligatures w14:val="standardContextual"/>
        </w:rPr>
      </w:pPr>
      <w:hyperlink w:anchor="_Toc193463876" w:history="1">
        <w:r w:rsidRPr="005932AD">
          <w:rPr>
            <w:rStyle w:val="Lienhypertexte"/>
            <w:noProof/>
          </w:rPr>
          <w:t>2.</w:t>
        </w:r>
        <w:r>
          <w:rPr>
            <w:rFonts w:asciiTheme="minorHAnsi" w:eastAsiaTheme="minorEastAsia" w:hAnsiTheme="minorHAnsi" w:cstheme="minorBidi"/>
            <w:b w:val="0"/>
            <w:noProof/>
            <w:kern w:val="2"/>
            <w14:ligatures w14:val="standardContextual"/>
          </w:rPr>
          <w:tab/>
        </w:r>
        <w:r w:rsidRPr="005932AD">
          <w:rPr>
            <w:rStyle w:val="Lienhypertexte"/>
            <w:noProof/>
          </w:rPr>
          <w:t>Elaboration, révision et diffusion du règlement de fonctionnement</w:t>
        </w:r>
        <w:r>
          <w:rPr>
            <w:noProof/>
            <w:webHidden/>
          </w:rPr>
          <w:tab/>
        </w:r>
        <w:r>
          <w:rPr>
            <w:noProof/>
            <w:webHidden/>
          </w:rPr>
          <w:fldChar w:fldCharType="begin"/>
        </w:r>
        <w:r>
          <w:rPr>
            <w:noProof/>
            <w:webHidden/>
          </w:rPr>
          <w:instrText xml:space="preserve"> PAGEREF _Toc193463876 \h </w:instrText>
        </w:r>
        <w:r>
          <w:rPr>
            <w:noProof/>
            <w:webHidden/>
          </w:rPr>
        </w:r>
        <w:r>
          <w:rPr>
            <w:noProof/>
            <w:webHidden/>
          </w:rPr>
          <w:fldChar w:fldCharType="separate"/>
        </w:r>
        <w:r>
          <w:rPr>
            <w:noProof/>
            <w:webHidden/>
          </w:rPr>
          <w:t>4</w:t>
        </w:r>
        <w:r>
          <w:rPr>
            <w:noProof/>
            <w:webHidden/>
          </w:rPr>
          <w:fldChar w:fldCharType="end"/>
        </w:r>
      </w:hyperlink>
    </w:p>
    <w:p w14:paraId="0A4C28F0" w14:textId="45C81EA5" w:rsidR="0069367E" w:rsidRDefault="0069367E">
      <w:pPr>
        <w:pStyle w:val="TM1"/>
        <w:tabs>
          <w:tab w:val="left" w:pos="567"/>
          <w:tab w:val="right" w:leader="dot" w:pos="9062"/>
        </w:tabs>
        <w:rPr>
          <w:rFonts w:asciiTheme="minorHAnsi" w:eastAsiaTheme="minorEastAsia" w:hAnsiTheme="minorHAnsi" w:cstheme="minorBidi"/>
          <w:b w:val="0"/>
          <w:noProof/>
          <w:kern w:val="2"/>
          <w14:ligatures w14:val="standardContextual"/>
        </w:rPr>
      </w:pPr>
      <w:hyperlink w:anchor="_Toc193463877" w:history="1">
        <w:r w:rsidRPr="005932AD">
          <w:rPr>
            <w:rStyle w:val="Lienhypertexte"/>
            <w:noProof/>
          </w:rPr>
          <w:t>3.</w:t>
        </w:r>
        <w:r>
          <w:rPr>
            <w:rFonts w:asciiTheme="minorHAnsi" w:eastAsiaTheme="minorEastAsia" w:hAnsiTheme="minorHAnsi" w:cstheme="minorBidi"/>
            <w:b w:val="0"/>
            <w:noProof/>
            <w:kern w:val="2"/>
            <w14:ligatures w14:val="standardContextual"/>
          </w:rPr>
          <w:tab/>
        </w:r>
        <w:r w:rsidRPr="005932AD">
          <w:rPr>
            <w:rStyle w:val="Lienhypertexte"/>
            <w:noProof/>
          </w:rPr>
          <w:t>Régime juridique de l'établissement et projet d’établissement</w:t>
        </w:r>
        <w:r>
          <w:rPr>
            <w:noProof/>
            <w:webHidden/>
          </w:rPr>
          <w:tab/>
        </w:r>
        <w:r>
          <w:rPr>
            <w:noProof/>
            <w:webHidden/>
          </w:rPr>
          <w:fldChar w:fldCharType="begin"/>
        </w:r>
        <w:r>
          <w:rPr>
            <w:noProof/>
            <w:webHidden/>
          </w:rPr>
          <w:instrText xml:space="preserve"> PAGEREF _Toc193463877 \h </w:instrText>
        </w:r>
        <w:r>
          <w:rPr>
            <w:noProof/>
            <w:webHidden/>
          </w:rPr>
        </w:r>
        <w:r>
          <w:rPr>
            <w:noProof/>
            <w:webHidden/>
          </w:rPr>
          <w:fldChar w:fldCharType="separate"/>
        </w:r>
        <w:r>
          <w:rPr>
            <w:noProof/>
            <w:webHidden/>
          </w:rPr>
          <w:t>4</w:t>
        </w:r>
        <w:r>
          <w:rPr>
            <w:noProof/>
            <w:webHidden/>
          </w:rPr>
          <w:fldChar w:fldCharType="end"/>
        </w:r>
      </w:hyperlink>
    </w:p>
    <w:p w14:paraId="26CB38BC" w14:textId="148E3251" w:rsidR="0069367E" w:rsidRDefault="0069367E">
      <w:pPr>
        <w:pStyle w:val="TM1"/>
        <w:tabs>
          <w:tab w:val="left" w:pos="567"/>
          <w:tab w:val="right" w:leader="dot" w:pos="9062"/>
        </w:tabs>
        <w:rPr>
          <w:rFonts w:asciiTheme="minorHAnsi" w:eastAsiaTheme="minorEastAsia" w:hAnsiTheme="minorHAnsi" w:cstheme="minorBidi"/>
          <w:b w:val="0"/>
          <w:noProof/>
          <w:kern w:val="2"/>
          <w14:ligatures w14:val="standardContextual"/>
        </w:rPr>
      </w:pPr>
      <w:hyperlink w:anchor="_Toc193463878" w:history="1">
        <w:r w:rsidRPr="005932AD">
          <w:rPr>
            <w:rStyle w:val="Lienhypertexte"/>
            <w:noProof/>
          </w:rPr>
          <w:t>4.</w:t>
        </w:r>
        <w:r>
          <w:rPr>
            <w:rFonts w:asciiTheme="minorHAnsi" w:eastAsiaTheme="minorEastAsia" w:hAnsiTheme="minorHAnsi" w:cstheme="minorBidi"/>
            <w:b w:val="0"/>
            <w:noProof/>
            <w:kern w:val="2"/>
            <w14:ligatures w14:val="standardContextual"/>
          </w:rPr>
          <w:tab/>
        </w:r>
        <w:r w:rsidRPr="005932AD">
          <w:rPr>
            <w:rStyle w:val="Lienhypertexte"/>
            <w:noProof/>
          </w:rPr>
          <w:t>Dispositions relatives à l’accueil des résidents</w:t>
        </w:r>
        <w:r>
          <w:rPr>
            <w:noProof/>
            <w:webHidden/>
          </w:rPr>
          <w:tab/>
        </w:r>
        <w:r>
          <w:rPr>
            <w:noProof/>
            <w:webHidden/>
          </w:rPr>
          <w:fldChar w:fldCharType="begin"/>
        </w:r>
        <w:r>
          <w:rPr>
            <w:noProof/>
            <w:webHidden/>
          </w:rPr>
          <w:instrText xml:space="preserve"> PAGEREF _Toc193463878 \h </w:instrText>
        </w:r>
        <w:r>
          <w:rPr>
            <w:noProof/>
            <w:webHidden/>
          </w:rPr>
        </w:r>
        <w:r>
          <w:rPr>
            <w:noProof/>
            <w:webHidden/>
          </w:rPr>
          <w:fldChar w:fldCharType="separate"/>
        </w:r>
        <w:r>
          <w:rPr>
            <w:noProof/>
            <w:webHidden/>
          </w:rPr>
          <w:t>5</w:t>
        </w:r>
        <w:r>
          <w:rPr>
            <w:noProof/>
            <w:webHidden/>
          </w:rPr>
          <w:fldChar w:fldCharType="end"/>
        </w:r>
      </w:hyperlink>
    </w:p>
    <w:p w14:paraId="5D4C4AF4" w14:textId="1F94F720" w:rsidR="0069367E" w:rsidRDefault="0069367E">
      <w:pPr>
        <w:pStyle w:val="TM2"/>
        <w:tabs>
          <w:tab w:val="left" w:pos="1200"/>
          <w:tab w:val="right" w:leader="dot" w:pos="9062"/>
        </w:tabs>
        <w:rPr>
          <w:rFonts w:asciiTheme="minorHAnsi" w:eastAsiaTheme="minorEastAsia" w:hAnsiTheme="minorHAnsi" w:cstheme="minorBidi"/>
          <w:noProof/>
          <w:kern w:val="2"/>
          <w14:ligatures w14:val="standardContextual"/>
        </w:rPr>
      </w:pPr>
      <w:hyperlink w:anchor="_Toc193463879" w:history="1">
        <w:r w:rsidRPr="005932AD">
          <w:rPr>
            <w:rStyle w:val="Lienhypertexte"/>
            <w:noProof/>
          </w:rPr>
          <w:t>4.1.</w:t>
        </w:r>
        <w:r>
          <w:rPr>
            <w:rFonts w:asciiTheme="minorHAnsi" w:eastAsiaTheme="minorEastAsia" w:hAnsiTheme="minorHAnsi" w:cstheme="minorBidi"/>
            <w:noProof/>
            <w:kern w:val="2"/>
            <w14:ligatures w14:val="standardContextual"/>
          </w:rPr>
          <w:tab/>
        </w:r>
        <w:r w:rsidRPr="005932AD">
          <w:rPr>
            <w:rStyle w:val="Lienhypertexte"/>
            <w:noProof/>
          </w:rPr>
          <w:t>Personnes accueillies</w:t>
        </w:r>
        <w:r>
          <w:rPr>
            <w:noProof/>
            <w:webHidden/>
          </w:rPr>
          <w:tab/>
        </w:r>
        <w:r>
          <w:rPr>
            <w:noProof/>
            <w:webHidden/>
          </w:rPr>
          <w:fldChar w:fldCharType="begin"/>
        </w:r>
        <w:r>
          <w:rPr>
            <w:noProof/>
            <w:webHidden/>
          </w:rPr>
          <w:instrText xml:space="preserve"> PAGEREF _Toc193463879 \h </w:instrText>
        </w:r>
        <w:r>
          <w:rPr>
            <w:noProof/>
            <w:webHidden/>
          </w:rPr>
        </w:r>
        <w:r>
          <w:rPr>
            <w:noProof/>
            <w:webHidden/>
          </w:rPr>
          <w:fldChar w:fldCharType="separate"/>
        </w:r>
        <w:r>
          <w:rPr>
            <w:noProof/>
            <w:webHidden/>
          </w:rPr>
          <w:t>5</w:t>
        </w:r>
        <w:r>
          <w:rPr>
            <w:noProof/>
            <w:webHidden/>
          </w:rPr>
          <w:fldChar w:fldCharType="end"/>
        </w:r>
      </w:hyperlink>
    </w:p>
    <w:p w14:paraId="52E4577E" w14:textId="4410119F" w:rsidR="0069367E" w:rsidRDefault="0069367E">
      <w:pPr>
        <w:pStyle w:val="TM2"/>
        <w:tabs>
          <w:tab w:val="left" w:pos="1200"/>
          <w:tab w:val="right" w:leader="dot" w:pos="9062"/>
        </w:tabs>
        <w:rPr>
          <w:rFonts w:asciiTheme="minorHAnsi" w:eastAsiaTheme="minorEastAsia" w:hAnsiTheme="minorHAnsi" w:cstheme="minorBidi"/>
          <w:noProof/>
          <w:kern w:val="2"/>
          <w14:ligatures w14:val="standardContextual"/>
        </w:rPr>
      </w:pPr>
      <w:hyperlink w:anchor="_Toc193463880" w:history="1">
        <w:r w:rsidRPr="005932AD">
          <w:rPr>
            <w:rStyle w:val="Lienhypertexte"/>
            <w:noProof/>
          </w:rPr>
          <w:t>4.2.</w:t>
        </w:r>
        <w:r>
          <w:rPr>
            <w:rFonts w:asciiTheme="minorHAnsi" w:eastAsiaTheme="minorEastAsia" w:hAnsiTheme="minorHAnsi" w:cstheme="minorBidi"/>
            <w:noProof/>
            <w:kern w:val="2"/>
            <w14:ligatures w14:val="standardContextual"/>
          </w:rPr>
          <w:tab/>
        </w:r>
        <w:r w:rsidRPr="005932AD">
          <w:rPr>
            <w:rStyle w:val="Lienhypertexte"/>
            <w:noProof/>
          </w:rPr>
          <w:t>Modalités d’admission</w:t>
        </w:r>
        <w:r>
          <w:rPr>
            <w:noProof/>
            <w:webHidden/>
          </w:rPr>
          <w:tab/>
        </w:r>
        <w:r>
          <w:rPr>
            <w:noProof/>
            <w:webHidden/>
          </w:rPr>
          <w:fldChar w:fldCharType="begin"/>
        </w:r>
        <w:r>
          <w:rPr>
            <w:noProof/>
            <w:webHidden/>
          </w:rPr>
          <w:instrText xml:space="preserve"> PAGEREF _Toc193463880 \h </w:instrText>
        </w:r>
        <w:r>
          <w:rPr>
            <w:noProof/>
            <w:webHidden/>
          </w:rPr>
        </w:r>
        <w:r>
          <w:rPr>
            <w:noProof/>
            <w:webHidden/>
          </w:rPr>
          <w:fldChar w:fldCharType="separate"/>
        </w:r>
        <w:r>
          <w:rPr>
            <w:noProof/>
            <w:webHidden/>
          </w:rPr>
          <w:t>6</w:t>
        </w:r>
        <w:r>
          <w:rPr>
            <w:noProof/>
            <w:webHidden/>
          </w:rPr>
          <w:fldChar w:fldCharType="end"/>
        </w:r>
      </w:hyperlink>
    </w:p>
    <w:p w14:paraId="1CFD6959" w14:textId="0EBC8262" w:rsidR="0069367E" w:rsidRDefault="0069367E">
      <w:pPr>
        <w:pStyle w:val="TM2"/>
        <w:tabs>
          <w:tab w:val="left" w:pos="1200"/>
          <w:tab w:val="right" w:leader="dot" w:pos="9062"/>
        </w:tabs>
        <w:rPr>
          <w:rFonts w:asciiTheme="minorHAnsi" w:eastAsiaTheme="minorEastAsia" w:hAnsiTheme="minorHAnsi" w:cstheme="minorBidi"/>
          <w:noProof/>
          <w:kern w:val="2"/>
          <w14:ligatures w14:val="standardContextual"/>
        </w:rPr>
      </w:pPr>
      <w:hyperlink w:anchor="_Toc193463881" w:history="1">
        <w:r w:rsidRPr="005932AD">
          <w:rPr>
            <w:rStyle w:val="Lienhypertexte"/>
            <w:noProof/>
          </w:rPr>
          <w:t>4.3.</w:t>
        </w:r>
        <w:r>
          <w:rPr>
            <w:rFonts w:asciiTheme="minorHAnsi" w:eastAsiaTheme="minorEastAsia" w:hAnsiTheme="minorHAnsi" w:cstheme="minorBidi"/>
            <w:noProof/>
            <w:kern w:val="2"/>
            <w14:ligatures w14:val="standardContextual"/>
          </w:rPr>
          <w:tab/>
        </w:r>
        <w:r w:rsidRPr="005932AD">
          <w:rPr>
            <w:rStyle w:val="Lienhypertexte"/>
            <w:noProof/>
          </w:rPr>
          <w:t>Contrat de séjour</w:t>
        </w:r>
        <w:r>
          <w:rPr>
            <w:noProof/>
            <w:webHidden/>
          </w:rPr>
          <w:tab/>
        </w:r>
        <w:r>
          <w:rPr>
            <w:noProof/>
            <w:webHidden/>
          </w:rPr>
          <w:fldChar w:fldCharType="begin"/>
        </w:r>
        <w:r>
          <w:rPr>
            <w:noProof/>
            <w:webHidden/>
          </w:rPr>
          <w:instrText xml:space="preserve"> PAGEREF _Toc193463881 \h </w:instrText>
        </w:r>
        <w:r>
          <w:rPr>
            <w:noProof/>
            <w:webHidden/>
          </w:rPr>
        </w:r>
        <w:r>
          <w:rPr>
            <w:noProof/>
            <w:webHidden/>
          </w:rPr>
          <w:fldChar w:fldCharType="separate"/>
        </w:r>
        <w:r>
          <w:rPr>
            <w:noProof/>
            <w:webHidden/>
          </w:rPr>
          <w:t>6</w:t>
        </w:r>
        <w:r>
          <w:rPr>
            <w:noProof/>
            <w:webHidden/>
          </w:rPr>
          <w:fldChar w:fldCharType="end"/>
        </w:r>
      </w:hyperlink>
    </w:p>
    <w:p w14:paraId="40BF3660" w14:textId="2E147395" w:rsidR="0069367E" w:rsidRDefault="0069367E">
      <w:pPr>
        <w:pStyle w:val="TM1"/>
        <w:tabs>
          <w:tab w:val="left" w:pos="567"/>
          <w:tab w:val="right" w:leader="dot" w:pos="9062"/>
        </w:tabs>
        <w:rPr>
          <w:rFonts w:asciiTheme="minorHAnsi" w:eastAsiaTheme="minorEastAsia" w:hAnsiTheme="minorHAnsi" w:cstheme="minorBidi"/>
          <w:b w:val="0"/>
          <w:noProof/>
          <w:kern w:val="2"/>
          <w14:ligatures w14:val="standardContextual"/>
        </w:rPr>
      </w:pPr>
      <w:hyperlink w:anchor="_Toc193463882" w:history="1">
        <w:r w:rsidRPr="005932AD">
          <w:rPr>
            <w:rStyle w:val="Lienhypertexte"/>
            <w:noProof/>
          </w:rPr>
          <w:t>5.</w:t>
        </w:r>
        <w:r>
          <w:rPr>
            <w:rFonts w:asciiTheme="minorHAnsi" w:eastAsiaTheme="minorEastAsia" w:hAnsiTheme="minorHAnsi" w:cstheme="minorBidi"/>
            <w:b w:val="0"/>
            <w:noProof/>
            <w:kern w:val="2"/>
            <w14:ligatures w14:val="standardContextual"/>
          </w:rPr>
          <w:tab/>
        </w:r>
        <w:r w:rsidRPr="005932AD">
          <w:rPr>
            <w:rStyle w:val="Lienhypertexte"/>
            <w:noProof/>
          </w:rPr>
          <w:t>Droits et libertés des résidents</w:t>
        </w:r>
        <w:r>
          <w:rPr>
            <w:noProof/>
            <w:webHidden/>
          </w:rPr>
          <w:tab/>
        </w:r>
        <w:r>
          <w:rPr>
            <w:noProof/>
            <w:webHidden/>
          </w:rPr>
          <w:fldChar w:fldCharType="begin"/>
        </w:r>
        <w:r>
          <w:rPr>
            <w:noProof/>
            <w:webHidden/>
          </w:rPr>
          <w:instrText xml:space="preserve"> PAGEREF _Toc193463882 \h </w:instrText>
        </w:r>
        <w:r>
          <w:rPr>
            <w:noProof/>
            <w:webHidden/>
          </w:rPr>
        </w:r>
        <w:r>
          <w:rPr>
            <w:noProof/>
            <w:webHidden/>
          </w:rPr>
          <w:fldChar w:fldCharType="separate"/>
        </w:r>
        <w:r>
          <w:rPr>
            <w:noProof/>
            <w:webHidden/>
          </w:rPr>
          <w:t>7</w:t>
        </w:r>
        <w:r>
          <w:rPr>
            <w:noProof/>
            <w:webHidden/>
          </w:rPr>
          <w:fldChar w:fldCharType="end"/>
        </w:r>
      </w:hyperlink>
    </w:p>
    <w:p w14:paraId="0295DFD0" w14:textId="381ECBF8" w:rsidR="0069367E" w:rsidRDefault="0069367E">
      <w:pPr>
        <w:pStyle w:val="TM2"/>
        <w:tabs>
          <w:tab w:val="left" w:pos="1200"/>
          <w:tab w:val="right" w:leader="dot" w:pos="9062"/>
        </w:tabs>
        <w:rPr>
          <w:rFonts w:asciiTheme="minorHAnsi" w:eastAsiaTheme="minorEastAsia" w:hAnsiTheme="minorHAnsi" w:cstheme="minorBidi"/>
          <w:noProof/>
          <w:kern w:val="2"/>
          <w14:ligatures w14:val="standardContextual"/>
        </w:rPr>
      </w:pPr>
      <w:hyperlink w:anchor="_Toc193463883" w:history="1">
        <w:r w:rsidRPr="005932AD">
          <w:rPr>
            <w:rStyle w:val="Lienhypertexte"/>
            <w:noProof/>
          </w:rPr>
          <w:t>5.1.</w:t>
        </w:r>
        <w:r>
          <w:rPr>
            <w:rFonts w:asciiTheme="minorHAnsi" w:eastAsiaTheme="minorEastAsia" w:hAnsiTheme="minorHAnsi" w:cstheme="minorBidi"/>
            <w:noProof/>
            <w:kern w:val="2"/>
            <w14:ligatures w14:val="standardContextual"/>
          </w:rPr>
          <w:tab/>
        </w:r>
        <w:r w:rsidRPr="005932AD">
          <w:rPr>
            <w:rStyle w:val="Lienhypertexte"/>
            <w:noProof/>
          </w:rPr>
          <w:t>Principes</w:t>
        </w:r>
        <w:r>
          <w:rPr>
            <w:noProof/>
            <w:webHidden/>
          </w:rPr>
          <w:tab/>
        </w:r>
        <w:r>
          <w:rPr>
            <w:noProof/>
            <w:webHidden/>
          </w:rPr>
          <w:fldChar w:fldCharType="begin"/>
        </w:r>
        <w:r>
          <w:rPr>
            <w:noProof/>
            <w:webHidden/>
          </w:rPr>
          <w:instrText xml:space="preserve"> PAGEREF _Toc193463883 \h </w:instrText>
        </w:r>
        <w:r>
          <w:rPr>
            <w:noProof/>
            <w:webHidden/>
          </w:rPr>
        </w:r>
        <w:r>
          <w:rPr>
            <w:noProof/>
            <w:webHidden/>
          </w:rPr>
          <w:fldChar w:fldCharType="separate"/>
        </w:r>
        <w:r>
          <w:rPr>
            <w:noProof/>
            <w:webHidden/>
          </w:rPr>
          <w:t>7</w:t>
        </w:r>
        <w:r>
          <w:rPr>
            <w:noProof/>
            <w:webHidden/>
          </w:rPr>
          <w:fldChar w:fldCharType="end"/>
        </w:r>
      </w:hyperlink>
    </w:p>
    <w:p w14:paraId="4AB7E75C" w14:textId="21792271" w:rsidR="0069367E" w:rsidRDefault="0069367E">
      <w:pPr>
        <w:pStyle w:val="TM2"/>
        <w:tabs>
          <w:tab w:val="left" w:pos="1200"/>
          <w:tab w:val="right" w:leader="dot" w:pos="9062"/>
        </w:tabs>
        <w:rPr>
          <w:rFonts w:asciiTheme="minorHAnsi" w:eastAsiaTheme="minorEastAsia" w:hAnsiTheme="minorHAnsi" w:cstheme="minorBidi"/>
          <w:noProof/>
          <w:kern w:val="2"/>
          <w14:ligatures w14:val="standardContextual"/>
        </w:rPr>
      </w:pPr>
      <w:hyperlink w:anchor="_Toc193463884" w:history="1">
        <w:r w:rsidRPr="005932AD">
          <w:rPr>
            <w:rStyle w:val="Lienhypertexte"/>
            <w:noProof/>
          </w:rPr>
          <w:t>5.2.</w:t>
        </w:r>
        <w:r>
          <w:rPr>
            <w:rFonts w:asciiTheme="minorHAnsi" w:eastAsiaTheme="minorEastAsia" w:hAnsiTheme="minorHAnsi" w:cstheme="minorBidi"/>
            <w:noProof/>
            <w:kern w:val="2"/>
            <w14:ligatures w14:val="standardContextual"/>
          </w:rPr>
          <w:tab/>
        </w:r>
        <w:r w:rsidRPr="005932AD">
          <w:rPr>
            <w:rStyle w:val="Lienhypertexte"/>
            <w:noProof/>
          </w:rPr>
          <w:t>Dossier du résident</w:t>
        </w:r>
        <w:r>
          <w:rPr>
            <w:noProof/>
            <w:webHidden/>
          </w:rPr>
          <w:tab/>
        </w:r>
        <w:r>
          <w:rPr>
            <w:noProof/>
            <w:webHidden/>
          </w:rPr>
          <w:fldChar w:fldCharType="begin"/>
        </w:r>
        <w:r>
          <w:rPr>
            <w:noProof/>
            <w:webHidden/>
          </w:rPr>
          <w:instrText xml:space="preserve"> PAGEREF _Toc193463884 \h </w:instrText>
        </w:r>
        <w:r>
          <w:rPr>
            <w:noProof/>
            <w:webHidden/>
          </w:rPr>
        </w:r>
        <w:r>
          <w:rPr>
            <w:noProof/>
            <w:webHidden/>
          </w:rPr>
          <w:fldChar w:fldCharType="separate"/>
        </w:r>
        <w:r>
          <w:rPr>
            <w:noProof/>
            <w:webHidden/>
          </w:rPr>
          <w:t>7</w:t>
        </w:r>
        <w:r>
          <w:rPr>
            <w:noProof/>
            <w:webHidden/>
          </w:rPr>
          <w:fldChar w:fldCharType="end"/>
        </w:r>
      </w:hyperlink>
    </w:p>
    <w:p w14:paraId="0C338221" w14:textId="1F11015C" w:rsidR="0069367E" w:rsidRDefault="0069367E">
      <w:pPr>
        <w:pStyle w:val="TM2"/>
        <w:tabs>
          <w:tab w:val="left" w:pos="1200"/>
          <w:tab w:val="right" w:leader="dot" w:pos="9062"/>
        </w:tabs>
        <w:rPr>
          <w:rFonts w:asciiTheme="minorHAnsi" w:eastAsiaTheme="minorEastAsia" w:hAnsiTheme="minorHAnsi" w:cstheme="minorBidi"/>
          <w:noProof/>
          <w:kern w:val="2"/>
          <w14:ligatures w14:val="standardContextual"/>
        </w:rPr>
      </w:pPr>
      <w:hyperlink w:anchor="_Toc193463885" w:history="1">
        <w:r w:rsidRPr="005932AD">
          <w:rPr>
            <w:rStyle w:val="Lienhypertexte"/>
            <w:noProof/>
          </w:rPr>
          <w:t>5.3.</w:t>
        </w:r>
        <w:r>
          <w:rPr>
            <w:rFonts w:asciiTheme="minorHAnsi" w:eastAsiaTheme="minorEastAsia" w:hAnsiTheme="minorHAnsi" w:cstheme="minorBidi"/>
            <w:noProof/>
            <w:kern w:val="2"/>
            <w14:ligatures w14:val="standardContextual"/>
          </w:rPr>
          <w:tab/>
        </w:r>
        <w:r w:rsidRPr="005932AD">
          <w:rPr>
            <w:rStyle w:val="Lienhypertexte"/>
            <w:noProof/>
          </w:rPr>
          <w:t>Prises de vue</w:t>
        </w:r>
        <w:r>
          <w:rPr>
            <w:noProof/>
            <w:webHidden/>
          </w:rPr>
          <w:tab/>
        </w:r>
        <w:r>
          <w:rPr>
            <w:noProof/>
            <w:webHidden/>
          </w:rPr>
          <w:fldChar w:fldCharType="begin"/>
        </w:r>
        <w:r>
          <w:rPr>
            <w:noProof/>
            <w:webHidden/>
          </w:rPr>
          <w:instrText xml:space="preserve"> PAGEREF _Toc193463885 \h </w:instrText>
        </w:r>
        <w:r>
          <w:rPr>
            <w:noProof/>
            <w:webHidden/>
          </w:rPr>
        </w:r>
        <w:r>
          <w:rPr>
            <w:noProof/>
            <w:webHidden/>
          </w:rPr>
          <w:fldChar w:fldCharType="separate"/>
        </w:r>
        <w:r>
          <w:rPr>
            <w:noProof/>
            <w:webHidden/>
          </w:rPr>
          <w:t>8</w:t>
        </w:r>
        <w:r>
          <w:rPr>
            <w:noProof/>
            <w:webHidden/>
          </w:rPr>
          <w:fldChar w:fldCharType="end"/>
        </w:r>
      </w:hyperlink>
    </w:p>
    <w:p w14:paraId="2F13DDF8" w14:textId="558CE4D5" w:rsidR="0069367E" w:rsidRDefault="0069367E">
      <w:pPr>
        <w:pStyle w:val="TM2"/>
        <w:tabs>
          <w:tab w:val="left" w:pos="1200"/>
          <w:tab w:val="right" w:leader="dot" w:pos="9062"/>
        </w:tabs>
        <w:rPr>
          <w:rFonts w:asciiTheme="minorHAnsi" w:eastAsiaTheme="minorEastAsia" w:hAnsiTheme="minorHAnsi" w:cstheme="minorBidi"/>
          <w:noProof/>
          <w:kern w:val="2"/>
          <w14:ligatures w14:val="standardContextual"/>
        </w:rPr>
      </w:pPr>
      <w:hyperlink w:anchor="_Toc193463886" w:history="1">
        <w:r w:rsidRPr="005932AD">
          <w:rPr>
            <w:rStyle w:val="Lienhypertexte"/>
            <w:noProof/>
          </w:rPr>
          <w:t>5.4.</w:t>
        </w:r>
        <w:r>
          <w:rPr>
            <w:rFonts w:asciiTheme="minorHAnsi" w:eastAsiaTheme="minorEastAsia" w:hAnsiTheme="minorHAnsi" w:cstheme="minorBidi"/>
            <w:noProof/>
            <w:kern w:val="2"/>
            <w14:ligatures w14:val="standardContextual"/>
          </w:rPr>
          <w:tab/>
        </w:r>
        <w:r w:rsidRPr="005932AD">
          <w:rPr>
            <w:rStyle w:val="Lienhypertexte"/>
            <w:noProof/>
          </w:rPr>
          <w:t>Relations avec la famille et les proches</w:t>
        </w:r>
        <w:r>
          <w:rPr>
            <w:noProof/>
            <w:webHidden/>
          </w:rPr>
          <w:tab/>
        </w:r>
        <w:r>
          <w:rPr>
            <w:noProof/>
            <w:webHidden/>
          </w:rPr>
          <w:fldChar w:fldCharType="begin"/>
        </w:r>
        <w:r>
          <w:rPr>
            <w:noProof/>
            <w:webHidden/>
          </w:rPr>
          <w:instrText xml:space="preserve"> PAGEREF _Toc193463886 \h </w:instrText>
        </w:r>
        <w:r>
          <w:rPr>
            <w:noProof/>
            <w:webHidden/>
          </w:rPr>
        </w:r>
        <w:r>
          <w:rPr>
            <w:noProof/>
            <w:webHidden/>
          </w:rPr>
          <w:fldChar w:fldCharType="separate"/>
        </w:r>
        <w:r>
          <w:rPr>
            <w:noProof/>
            <w:webHidden/>
          </w:rPr>
          <w:t>8</w:t>
        </w:r>
        <w:r>
          <w:rPr>
            <w:noProof/>
            <w:webHidden/>
          </w:rPr>
          <w:fldChar w:fldCharType="end"/>
        </w:r>
      </w:hyperlink>
    </w:p>
    <w:p w14:paraId="28372C7E" w14:textId="416D22AD" w:rsidR="0069367E" w:rsidRDefault="0069367E">
      <w:pPr>
        <w:pStyle w:val="TM2"/>
        <w:tabs>
          <w:tab w:val="left" w:pos="1200"/>
          <w:tab w:val="right" w:leader="dot" w:pos="9062"/>
        </w:tabs>
        <w:rPr>
          <w:rFonts w:asciiTheme="minorHAnsi" w:eastAsiaTheme="minorEastAsia" w:hAnsiTheme="minorHAnsi" w:cstheme="minorBidi"/>
          <w:noProof/>
          <w:kern w:val="2"/>
          <w14:ligatures w14:val="standardContextual"/>
        </w:rPr>
      </w:pPr>
      <w:hyperlink w:anchor="_Toc193463887" w:history="1">
        <w:r w:rsidRPr="005932AD">
          <w:rPr>
            <w:rStyle w:val="Lienhypertexte"/>
            <w:noProof/>
          </w:rPr>
          <w:t>5.5.</w:t>
        </w:r>
        <w:r>
          <w:rPr>
            <w:rFonts w:asciiTheme="minorHAnsi" w:eastAsiaTheme="minorEastAsia" w:hAnsiTheme="minorHAnsi" w:cstheme="minorBidi"/>
            <w:noProof/>
            <w:kern w:val="2"/>
            <w14:ligatures w14:val="standardContextual"/>
          </w:rPr>
          <w:tab/>
        </w:r>
        <w:r w:rsidRPr="005932AD">
          <w:rPr>
            <w:rStyle w:val="Lienhypertexte"/>
            <w:noProof/>
          </w:rPr>
          <w:t>Prévention des situations de maltraitance</w:t>
        </w:r>
        <w:r>
          <w:rPr>
            <w:noProof/>
            <w:webHidden/>
          </w:rPr>
          <w:tab/>
        </w:r>
        <w:r>
          <w:rPr>
            <w:noProof/>
            <w:webHidden/>
          </w:rPr>
          <w:fldChar w:fldCharType="begin"/>
        </w:r>
        <w:r>
          <w:rPr>
            <w:noProof/>
            <w:webHidden/>
          </w:rPr>
          <w:instrText xml:space="preserve"> PAGEREF _Toc193463887 \h </w:instrText>
        </w:r>
        <w:r>
          <w:rPr>
            <w:noProof/>
            <w:webHidden/>
          </w:rPr>
        </w:r>
        <w:r>
          <w:rPr>
            <w:noProof/>
            <w:webHidden/>
          </w:rPr>
          <w:fldChar w:fldCharType="separate"/>
        </w:r>
        <w:r>
          <w:rPr>
            <w:noProof/>
            <w:webHidden/>
          </w:rPr>
          <w:t>9</w:t>
        </w:r>
        <w:r>
          <w:rPr>
            <w:noProof/>
            <w:webHidden/>
          </w:rPr>
          <w:fldChar w:fldCharType="end"/>
        </w:r>
      </w:hyperlink>
    </w:p>
    <w:p w14:paraId="67B2967E" w14:textId="35F9C9F1" w:rsidR="0069367E" w:rsidRDefault="0069367E">
      <w:pPr>
        <w:pStyle w:val="TM2"/>
        <w:tabs>
          <w:tab w:val="left" w:pos="1200"/>
          <w:tab w:val="right" w:leader="dot" w:pos="9062"/>
        </w:tabs>
        <w:rPr>
          <w:rFonts w:asciiTheme="minorHAnsi" w:eastAsiaTheme="minorEastAsia" w:hAnsiTheme="minorHAnsi" w:cstheme="minorBidi"/>
          <w:noProof/>
          <w:kern w:val="2"/>
          <w14:ligatures w14:val="standardContextual"/>
        </w:rPr>
      </w:pPr>
      <w:hyperlink w:anchor="_Toc193463888" w:history="1">
        <w:r w:rsidRPr="005932AD">
          <w:rPr>
            <w:rStyle w:val="Lienhypertexte"/>
            <w:noProof/>
          </w:rPr>
          <w:t>5.6.</w:t>
        </w:r>
        <w:r>
          <w:rPr>
            <w:rFonts w:asciiTheme="minorHAnsi" w:eastAsiaTheme="minorEastAsia" w:hAnsiTheme="minorHAnsi" w:cstheme="minorBidi"/>
            <w:noProof/>
            <w:kern w:val="2"/>
            <w14:ligatures w14:val="standardContextual"/>
          </w:rPr>
          <w:tab/>
        </w:r>
        <w:r w:rsidRPr="005932AD">
          <w:rPr>
            <w:rStyle w:val="Lienhypertexte"/>
            <w:noProof/>
          </w:rPr>
          <w:t>Sûreté des biens et des personnes</w:t>
        </w:r>
        <w:r>
          <w:rPr>
            <w:noProof/>
            <w:webHidden/>
          </w:rPr>
          <w:tab/>
        </w:r>
        <w:r>
          <w:rPr>
            <w:noProof/>
            <w:webHidden/>
          </w:rPr>
          <w:fldChar w:fldCharType="begin"/>
        </w:r>
        <w:r>
          <w:rPr>
            <w:noProof/>
            <w:webHidden/>
          </w:rPr>
          <w:instrText xml:space="preserve"> PAGEREF _Toc193463888 \h </w:instrText>
        </w:r>
        <w:r>
          <w:rPr>
            <w:noProof/>
            <w:webHidden/>
          </w:rPr>
        </w:r>
        <w:r>
          <w:rPr>
            <w:noProof/>
            <w:webHidden/>
          </w:rPr>
          <w:fldChar w:fldCharType="separate"/>
        </w:r>
        <w:r>
          <w:rPr>
            <w:noProof/>
            <w:webHidden/>
          </w:rPr>
          <w:t>9</w:t>
        </w:r>
        <w:r>
          <w:rPr>
            <w:noProof/>
            <w:webHidden/>
          </w:rPr>
          <w:fldChar w:fldCharType="end"/>
        </w:r>
      </w:hyperlink>
    </w:p>
    <w:p w14:paraId="49444CDE" w14:textId="5F02D4B7" w:rsidR="0069367E" w:rsidRDefault="0069367E">
      <w:pPr>
        <w:pStyle w:val="TM2"/>
        <w:tabs>
          <w:tab w:val="left" w:pos="1200"/>
          <w:tab w:val="right" w:leader="dot" w:pos="9062"/>
        </w:tabs>
        <w:rPr>
          <w:rFonts w:asciiTheme="minorHAnsi" w:eastAsiaTheme="minorEastAsia" w:hAnsiTheme="minorHAnsi" w:cstheme="minorBidi"/>
          <w:noProof/>
          <w:kern w:val="2"/>
          <w14:ligatures w14:val="standardContextual"/>
        </w:rPr>
      </w:pPr>
      <w:hyperlink w:anchor="_Toc193463889" w:history="1">
        <w:r w:rsidRPr="005932AD">
          <w:rPr>
            <w:rStyle w:val="Lienhypertexte"/>
            <w:noProof/>
          </w:rPr>
          <w:t>5.7.</w:t>
        </w:r>
        <w:r>
          <w:rPr>
            <w:rFonts w:asciiTheme="minorHAnsi" w:eastAsiaTheme="minorEastAsia" w:hAnsiTheme="minorHAnsi" w:cstheme="minorBidi"/>
            <w:noProof/>
            <w:kern w:val="2"/>
            <w14:ligatures w14:val="standardContextual"/>
          </w:rPr>
          <w:tab/>
        </w:r>
        <w:r w:rsidRPr="005932AD">
          <w:rPr>
            <w:rStyle w:val="Lienhypertexte"/>
            <w:noProof/>
          </w:rPr>
          <w:t>Exercice des droits et libertés, voies de recours</w:t>
        </w:r>
        <w:r>
          <w:rPr>
            <w:noProof/>
            <w:webHidden/>
          </w:rPr>
          <w:tab/>
        </w:r>
        <w:r>
          <w:rPr>
            <w:noProof/>
            <w:webHidden/>
          </w:rPr>
          <w:fldChar w:fldCharType="begin"/>
        </w:r>
        <w:r>
          <w:rPr>
            <w:noProof/>
            <w:webHidden/>
          </w:rPr>
          <w:instrText xml:space="preserve"> PAGEREF _Toc193463889 \h </w:instrText>
        </w:r>
        <w:r>
          <w:rPr>
            <w:noProof/>
            <w:webHidden/>
          </w:rPr>
        </w:r>
        <w:r>
          <w:rPr>
            <w:noProof/>
            <w:webHidden/>
          </w:rPr>
          <w:fldChar w:fldCharType="separate"/>
        </w:r>
        <w:r>
          <w:rPr>
            <w:noProof/>
            <w:webHidden/>
          </w:rPr>
          <w:t>10</w:t>
        </w:r>
        <w:r>
          <w:rPr>
            <w:noProof/>
            <w:webHidden/>
          </w:rPr>
          <w:fldChar w:fldCharType="end"/>
        </w:r>
      </w:hyperlink>
    </w:p>
    <w:p w14:paraId="5C45CC78" w14:textId="3DFF5711" w:rsidR="0069367E" w:rsidRDefault="0069367E">
      <w:pPr>
        <w:pStyle w:val="TM2"/>
        <w:tabs>
          <w:tab w:val="left" w:pos="1200"/>
          <w:tab w:val="right" w:leader="dot" w:pos="9062"/>
        </w:tabs>
        <w:rPr>
          <w:rFonts w:asciiTheme="minorHAnsi" w:eastAsiaTheme="minorEastAsia" w:hAnsiTheme="minorHAnsi" w:cstheme="minorBidi"/>
          <w:noProof/>
          <w:kern w:val="2"/>
          <w14:ligatures w14:val="standardContextual"/>
        </w:rPr>
      </w:pPr>
      <w:hyperlink w:anchor="_Toc193463890" w:history="1">
        <w:r w:rsidRPr="005932AD">
          <w:rPr>
            <w:rStyle w:val="Lienhypertexte"/>
            <w:noProof/>
          </w:rPr>
          <w:t>5.8.</w:t>
        </w:r>
        <w:r>
          <w:rPr>
            <w:rFonts w:asciiTheme="minorHAnsi" w:eastAsiaTheme="minorEastAsia" w:hAnsiTheme="minorHAnsi" w:cstheme="minorBidi"/>
            <w:noProof/>
            <w:kern w:val="2"/>
            <w14:ligatures w14:val="standardContextual"/>
          </w:rPr>
          <w:tab/>
        </w:r>
        <w:r w:rsidRPr="005932AD">
          <w:rPr>
            <w:rStyle w:val="Lienhypertexte"/>
            <w:noProof/>
          </w:rPr>
          <w:t>Pratiques religieuses</w:t>
        </w:r>
        <w:r>
          <w:rPr>
            <w:noProof/>
            <w:webHidden/>
          </w:rPr>
          <w:tab/>
        </w:r>
        <w:r>
          <w:rPr>
            <w:noProof/>
            <w:webHidden/>
          </w:rPr>
          <w:fldChar w:fldCharType="begin"/>
        </w:r>
        <w:r>
          <w:rPr>
            <w:noProof/>
            <w:webHidden/>
          </w:rPr>
          <w:instrText xml:space="preserve"> PAGEREF _Toc193463890 \h </w:instrText>
        </w:r>
        <w:r>
          <w:rPr>
            <w:noProof/>
            <w:webHidden/>
          </w:rPr>
        </w:r>
        <w:r>
          <w:rPr>
            <w:noProof/>
            <w:webHidden/>
          </w:rPr>
          <w:fldChar w:fldCharType="separate"/>
        </w:r>
        <w:r>
          <w:rPr>
            <w:noProof/>
            <w:webHidden/>
          </w:rPr>
          <w:t>12</w:t>
        </w:r>
        <w:r>
          <w:rPr>
            <w:noProof/>
            <w:webHidden/>
          </w:rPr>
          <w:fldChar w:fldCharType="end"/>
        </w:r>
      </w:hyperlink>
    </w:p>
    <w:p w14:paraId="7CC2000A" w14:textId="19767252" w:rsidR="0069367E" w:rsidRDefault="0069367E">
      <w:pPr>
        <w:pStyle w:val="TM1"/>
        <w:tabs>
          <w:tab w:val="left" w:pos="567"/>
          <w:tab w:val="right" w:leader="dot" w:pos="9062"/>
        </w:tabs>
        <w:rPr>
          <w:rFonts w:asciiTheme="minorHAnsi" w:eastAsiaTheme="minorEastAsia" w:hAnsiTheme="minorHAnsi" w:cstheme="minorBidi"/>
          <w:b w:val="0"/>
          <w:noProof/>
          <w:kern w:val="2"/>
          <w14:ligatures w14:val="standardContextual"/>
        </w:rPr>
      </w:pPr>
      <w:hyperlink w:anchor="_Toc193463891" w:history="1">
        <w:r w:rsidRPr="005932AD">
          <w:rPr>
            <w:rStyle w:val="Lienhypertexte"/>
            <w:noProof/>
          </w:rPr>
          <w:t>6.</w:t>
        </w:r>
        <w:r>
          <w:rPr>
            <w:rFonts w:asciiTheme="minorHAnsi" w:eastAsiaTheme="minorEastAsia" w:hAnsiTheme="minorHAnsi" w:cstheme="minorBidi"/>
            <w:b w:val="0"/>
            <w:noProof/>
            <w:kern w:val="2"/>
            <w14:ligatures w14:val="standardContextual"/>
          </w:rPr>
          <w:tab/>
        </w:r>
        <w:r w:rsidRPr="005932AD">
          <w:rPr>
            <w:rStyle w:val="Lienhypertexte"/>
            <w:noProof/>
          </w:rPr>
          <w:t>Situations exceptionnelles</w:t>
        </w:r>
        <w:r>
          <w:rPr>
            <w:noProof/>
            <w:webHidden/>
          </w:rPr>
          <w:tab/>
        </w:r>
        <w:r>
          <w:rPr>
            <w:noProof/>
            <w:webHidden/>
          </w:rPr>
          <w:fldChar w:fldCharType="begin"/>
        </w:r>
        <w:r>
          <w:rPr>
            <w:noProof/>
            <w:webHidden/>
          </w:rPr>
          <w:instrText xml:space="preserve"> PAGEREF _Toc193463891 \h </w:instrText>
        </w:r>
        <w:r>
          <w:rPr>
            <w:noProof/>
            <w:webHidden/>
          </w:rPr>
        </w:r>
        <w:r>
          <w:rPr>
            <w:noProof/>
            <w:webHidden/>
          </w:rPr>
          <w:fldChar w:fldCharType="separate"/>
        </w:r>
        <w:r>
          <w:rPr>
            <w:noProof/>
            <w:webHidden/>
          </w:rPr>
          <w:t>12</w:t>
        </w:r>
        <w:r>
          <w:rPr>
            <w:noProof/>
            <w:webHidden/>
          </w:rPr>
          <w:fldChar w:fldCharType="end"/>
        </w:r>
      </w:hyperlink>
    </w:p>
    <w:p w14:paraId="398887C7" w14:textId="00D1CADC" w:rsidR="0069367E" w:rsidRDefault="0069367E">
      <w:pPr>
        <w:pStyle w:val="TM2"/>
        <w:tabs>
          <w:tab w:val="left" w:pos="1200"/>
          <w:tab w:val="right" w:leader="dot" w:pos="9062"/>
        </w:tabs>
        <w:rPr>
          <w:rFonts w:asciiTheme="minorHAnsi" w:eastAsiaTheme="minorEastAsia" w:hAnsiTheme="minorHAnsi" w:cstheme="minorBidi"/>
          <w:noProof/>
          <w:kern w:val="2"/>
          <w14:ligatures w14:val="standardContextual"/>
        </w:rPr>
      </w:pPr>
      <w:hyperlink w:anchor="_Toc193463892" w:history="1">
        <w:r w:rsidRPr="005932AD">
          <w:rPr>
            <w:rStyle w:val="Lienhypertexte"/>
            <w:noProof/>
          </w:rPr>
          <w:t>6.1.</w:t>
        </w:r>
        <w:r>
          <w:rPr>
            <w:rFonts w:asciiTheme="minorHAnsi" w:eastAsiaTheme="minorEastAsia" w:hAnsiTheme="minorHAnsi" w:cstheme="minorBidi"/>
            <w:noProof/>
            <w:kern w:val="2"/>
            <w14:ligatures w14:val="standardContextual"/>
          </w:rPr>
          <w:tab/>
        </w:r>
        <w:r w:rsidRPr="005932AD">
          <w:rPr>
            <w:rStyle w:val="Lienhypertexte"/>
            <w:noProof/>
          </w:rPr>
          <w:t>Plan Canicule</w:t>
        </w:r>
        <w:r>
          <w:rPr>
            <w:noProof/>
            <w:webHidden/>
          </w:rPr>
          <w:tab/>
        </w:r>
        <w:r>
          <w:rPr>
            <w:noProof/>
            <w:webHidden/>
          </w:rPr>
          <w:fldChar w:fldCharType="begin"/>
        </w:r>
        <w:r>
          <w:rPr>
            <w:noProof/>
            <w:webHidden/>
          </w:rPr>
          <w:instrText xml:space="preserve"> PAGEREF _Toc193463892 \h </w:instrText>
        </w:r>
        <w:r>
          <w:rPr>
            <w:noProof/>
            <w:webHidden/>
          </w:rPr>
        </w:r>
        <w:r>
          <w:rPr>
            <w:noProof/>
            <w:webHidden/>
          </w:rPr>
          <w:fldChar w:fldCharType="separate"/>
        </w:r>
        <w:r>
          <w:rPr>
            <w:noProof/>
            <w:webHidden/>
          </w:rPr>
          <w:t>12</w:t>
        </w:r>
        <w:r>
          <w:rPr>
            <w:noProof/>
            <w:webHidden/>
          </w:rPr>
          <w:fldChar w:fldCharType="end"/>
        </w:r>
      </w:hyperlink>
    </w:p>
    <w:p w14:paraId="45CDB8C8" w14:textId="449291D3" w:rsidR="0069367E" w:rsidRDefault="0069367E">
      <w:pPr>
        <w:pStyle w:val="TM2"/>
        <w:tabs>
          <w:tab w:val="left" w:pos="1200"/>
          <w:tab w:val="right" w:leader="dot" w:pos="9062"/>
        </w:tabs>
        <w:rPr>
          <w:rFonts w:asciiTheme="minorHAnsi" w:eastAsiaTheme="minorEastAsia" w:hAnsiTheme="minorHAnsi" w:cstheme="minorBidi"/>
          <w:noProof/>
          <w:kern w:val="2"/>
          <w14:ligatures w14:val="standardContextual"/>
        </w:rPr>
      </w:pPr>
      <w:hyperlink w:anchor="_Toc193463893" w:history="1">
        <w:r w:rsidRPr="005932AD">
          <w:rPr>
            <w:rStyle w:val="Lienhypertexte"/>
            <w:noProof/>
          </w:rPr>
          <w:t>6.2.</w:t>
        </w:r>
        <w:r>
          <w:rPr>
            <w:rFonts w:asciiTheme="minorHAnsi" w:eastAsiaTheme="minorEastAsia" w:hAnsiTheme="minorHAnsi" w:cstheme="minorBidi"/>
            <w:noProof/>
            <w:kern w:val="2"/>
            <w14:ligatures w14:val="standardContextual"/>
          </w:rPr>
          <w:tab/>
        </w:r>
        <w:r w:rsidRPr="005932AD">
          <w:rPr>
            <w:rStyle w:val="Lienhypertexte"/>
            <w:noProof/>
          </w:rPr>
          <w:t>Incendie</w:t>
        </w:r>
        <w:r>
          <w:rPr>
            <w:noProof/>
            <w:webHidden/>
          </w:rPr>
          <w:tab/>
        </w:r>
        <w:r>
          <w:rPr>
            <w:noProof/>
            <w:webHidden/>
          </w:rPr>
          <w:fldChar w:fldCharType="begin"/>
        </w:r>
        <w:r>
          <w:rPr>
            <w:noProof/>
            <w:webHidden/>
          </w:rPr>
          <w:instrText xml:space="preserve"> PAGEREF _Toc193463893 \h </w:instrText>
        </w:r>
        <w:r>
          <w:rPr>
            <w:noProof/>
            <w:webHidden/>
          </w:rPr>
        </w:r>
        <w:r>
          <w:rPr>
            <w:noProof/>
            <w:webHidden/>
          </w:rPr>
          <w:fldChar w:fldCharType="separate"/>
        </w:r>
        <w:r>
          <w:rPr>
            <w:noProof/>
            <w:webHidden/>
          </w:rPr>
          <w:t>13</w:t>
        </w:r>
        <w:r>
          <w:rPr>
            <w:noProof/>
            <w:webHidden/>
          </w:rPr>
          <w:fldChar w:fldCharType="end"/>
        </w:r>
      </w:hyperlink>
    </w:p>
    <w:p w14:paraId="0036A22F" w14:textId="1D8DF755" w:rsidR="0069367E" w:rsidRDefault="0069367E">
      <w:pPr>
        <w:pStyle w:val="TM2"/>
        <w:tabs>
          <w:tab w:val="left" w:pos="1200"/>
          <w:tab w:val="right" w:leader="dot" w:pos="9062"/>
        </w:tabs>
        <w:rPr>
          <w:rFonts w:asciiTheme="minorHAnsi" w:eastAsiaTheme="minorEastAsia" w:hAnsiTheme="minorHAnsi" w:cstheme="minorBidi"/>
          <w:noProof/>
          <w:kern w:val="2"/>
          <w14:ligatures w14:val="standardContextual"/>
        </w:rPr>
      </w:pPr>
      <w:hyperlink w:anchor="_Toc193463894" w:history="1">
        <w:r w:rsidRPr="005932AD">
          <w:rPr>
            <w:rStyle w:val="Lienhypertexte"/>
            <w:noProof/>
          </w:rPr>
          <w:t>6.3.</w:t>
        </w:r>
        <w:r>
          <w:rPr>
            <w:rFonts w:asciiTheme="minorHAnsi" w:eastAsiaTheme="minorEastAsia" w:hAnsiTheme="minorHAnsi" w:cstheme="minorBidi"/>
            <w:noProof/>
            <w:kern w:val="2"/>
            <w14:ligatures w14:val="standardContextual"/>
          </w:rPr>
          <w:tab/>
        </w:r>
        <w:r w:rsidRPr="005932AD">
          <w:rPr>
            <w:rStyle w:val="Lienhypertexte"/>
            <w:noProof/>
          </w:rPr>
          <w:t>Vigilance sanitaire</w:t>
        </w:r>
        <w:r>
          <w:rPr>
            <w:noProof/>
            <w:webHidden/>
          </w:rPr>
          <w:tab/>
        </w:r>
        <w:r>
          <w:rPr>
            <w:noProof/>
            <w:webHidden/>
          </w:rPr>
          <w:fldChar w:fldCharType="begin"/>
        </w:r>
        <w:r>
          <w:rPr>
            <w:noProof/>
            <w:webHidden/>
          </w:rPr>
          <w:instrText xml:space="preserve"> PAGEREF _Toc193463894 \h </w:instrText>
        </w:r>
        <w:r>
          <w:rPr>
            <w:noProof/>
            <w:webHidden/>
          </w:rPr>
        </w:r>
        <w:r>
          <w:rPr>
            <w:noProof/>
            <w:webHidden/>
          </w:rPr>
          <w:fldChar w:fldCharType="separate"/>
        </w:r>
        <w:r>
          <w:rPr>
            <w:noProof/>
            <w:webHidden/>
          </w:rPr>
          <w:t>13</w:t>
        </w:r>
        <w:r>
          <w:rPr>
            <w:noProof/>
            <w:webHidden/>
          </w:rPr>
          <w:fldChar w:fldCharType="end"/>
        </w:r>
      </w:hyperlink>
    </w:p>
    <w:p w14:paraId="4AF88A2A" w14:textId="057DF984" w:rsidR="0069367E" w:rsidRDefault="0069367E">
      <w:pPr>
        <w:pStyle w:val="TM1"/>
        <w:tabs>
          <w:tab w:val="left" w:pos="567"/>
          <w:tab w:val="right" w:leader="dot" w:pos="9062"/>
        </w:tabs>
        <w:rPr>
          <w:rFonts w:asciiTheme="minorHAnsi" w:eastAsiaTheme="minorEastAsia" w:hAnsiTheme="minorHAnsi" w:cstheme="minorBidi"/>
          <w:b w:val="0"/>
          <w:noProof/>
          <w:kern w:val="2"/>
          <w14:ligatures w14:val="standardContextual"/>
        </w:rPr>
      </w:pPr>
      <w:hyperlink w:anchor="_Toc193463895" w:history="1">
        <w:r w:rsidRPr="005932AD">
          <w:rPr>
            <w:rStyle w:val="Lienhypertexte"/>
            <w:noProof/>
          </w:rPr>
          <w:t>7.</w:t>
        </w:r>
        <w:r>
          <w:rPr>
            <w:rFonts w:asciiTheme="minorHAnsi" w:eastAsiaTheme="minorEastAsia" w:hAnsiTheme="minorHAnsi" w:cstheme="minorBidi"/>
            <w:b w:val="0"/>
            <w:noProof/>
            <w:kern w:val="2"/>
            <w14:ligatures w14:val="standardContextual"/>
          </w:rPr>
          <w:tab/>
        </w:r>
        <w:r w:rsidRPr="005932AD">
          <w:rPr>
            <w:rStyle w:val="Lienhypertexte"/>
            <w:noProof/>
          </w:rPr>
          <w:t>Règles de vie en collectivité</w:t>
        </w:r>
        <w:r>
          <w:rPr>
            <w:noProof/>
            <w:webHidden/>
          </w:rPr>
          <w:tab/>
        </w:r>
        <w:r>
          <w:rPr>
            <w:noProof/>
            <w:webHidden/>
          </w:rPr>
          <w:fldChar w:fldCharType="begin"/>
        </w:r>
        <w:r>
          <w:rPr>
            <w:noProof/>
            <w:webHidden/>
          </w:rPr>
          <w:instrText xml:space="preserve"> PAGEREF _Toc193463895 \h </w:instrText>
        </w:r>
        <w:r>
          <w:rPr>
            <w:noProof/>
            <w:webHidden/>
          </w:rPr>
        </w:r>
        <w:r>
          <w:rPr>
            <w:noProof/>
            <w:webHidden/>
          </w:rPr>
          <w:fldChar w:fldCharType="separate"/>
        </w:r>
        <w:r>
          <w:rPr>
            <w:noProof/>
            <w:webHidden/>
          </w:rPr>
          <w:t>13</w:t>
        </w:r>
        <w:r>
          <w:rPr>
            <w:noProof/>
            <w:webHidden/>
          </w:rPr>
          <w:fldChar w:fldCharType="end"/>
        </w:r>
      </w:hyperlink>
    </w:p>
    <w:p w14:paraId="3BD943BA" w14:textId="1B666C23" w:rsidR="0069367E" w:rsidRDefault="0069367E">
      <w:pPr>
        <w:pStyle w:val="TM2"/>
        <w:tabs>
          <w:tab w:val="left" w:pos="1200"/>
          <w:tab w:val="right" w:leader="dot" w:pos="9062"/>
        </w:tabs>
        <w:rPr>
          <w:rFonts w:asciiTheme="minorHAnsi" w:eastAsiaTheme="minorEastAsia" w:hAnsiTheme="minorHAnsi" w:cstheme="minorBidi"/>
          <w:noProof/>
          <w:kern w:val="2"/>
          <w14:ligatures w14:val="standardContextual"/>
        </w:rPr>
      </w:pPr>
      <w:hyperlink w:anchor="_Toc193463896" w:history="1">
        <w:r w:rsidRPr="005932AD">
          <w:rPr>
            <w:rStyle w:val="Lienhypertexte"/>
            <w:noProof/>
          </w:rPr>
          <w:t>7.1.</w:t>
        </w:r>
        <w:r>
          <w:rPr>
            <w:rFonts w:asciiTheme="minorHAnsi" w:eastAsiaTheme="minorEastAsia" w:hAnsiTheme="minorHAnsi" w:cstheme="minorBidi"/>
            <w:noProof/>
            <w:kern w:val="2"/>
            <w14:ligatures w14:val="standardContextual"/>
          </w:rPr>
          <w:tab/>
        </w:r>
        <w:r w:rsidRPr="005932AD">
          <w:rPr>
            <w:rStyle w:val="Lienhypertexte"/>
            <w:noProof/>
          </w:rPr>
          <w:t>Respect des locaux, des biens et équipements collectifs</w:t>
        </w:r>
        <w:r>
          <w:rPr>
            <w:noProof/>
            <w:webHidden/>
          </w:rPr>
          <w:tab/>
        </w:r>
        <w:r>
          <w:rPr>
            <w:noProof/>
            <w:webHidden/>
          </w:rPr>
          <w:fldChar w:fldCharType="begin"/>
        </w:r>
        <w:r>
          <w:rPr>
            <w:noProof/>
            <w:webHidden/>
          </w:rPr>
          <w:instrText xml:space="preserve"> PAGEREF _Toc193463896 \h </w:instrText>
        </w:r>
        <w:r>
          <w:rPr>
            <w:noProof/>
            <w:webHidden/>
          </w:rPr>
        </w:r>
        <w:r>
          <w:rPr>
            <w:noProof/>
            <w:webHidden/>
          </w:rPr>
          <w:fldChar w:fldCharType="separate"/>
        </w:r>
        <w:r>
          <w:rPr>
            <w:noProof/>
            <w:webHidden/>
          </w:rPr>
          <w:t>13</w:t>
        </w:r>
        <w:r>
          <w:rPr>
            <w:noProof/>
            <w:webHidden/>
          </w:rPr>
          <w:fldChar w:fldCharType="end"/>
        </w:r>
      </w:hyperlink>
    </w:p>
    <w:p w14:paraId="19080FF6" w14:textId="4A6B4FC2" w:rsidR="0069367E" w:rsidRDefault="0069367E">
      <w:pPr>
        <w:pStyle w:val="TM2"/>
        <w:tabs>
          <w:tab w:val="left" w:pos="1200"/>
          <w:tab w:val="right" w:leader="dot" w:pos="9062"/>
        </w:tabs>
        <w:rPr>
          <w:rFonts w:asciiTheme="minorHAnsi" w:eastAsiaTheme="minorEastAsia" w:hAnsiTheme="minorHAnsi" w:cstheme="minorBidi"/>
          <w:noProof/>
          <w:kern w:val="2"/>
          <w14:ligatures w14:val="standardContextual"/>
        </w:rPr>
      </w:pPr>
      <w:hyperlink w:anchor="_Toc193463897" w:history="1">
        <w:r w:rsidRPr="005932AD">
          <w:rPr>
            <w:rStyle w:val="Lienhypertexte"/>
            <w:noProof/>
          </w:rPr>
          <w:t>7.2.</w:t>
        </w:r>
        <w:r>
          <w:rPr>
            <w:rFonts w:asciiTheme="minorHAnsi" w:eastAsiaTheme="minorEastAsia" w:hAnsiTheme="minorHAnsi" w:cstheme="minorBidi"/>
            <w:noProof/>
            <w:kern w:val="2"/>
            <w14:ligatures w14:val="standardContextual"/>
          </w:rPr>
          <w:tab/>
        </w:r>
        <w:r w:rsidRPr="005932AD">
          <w:rPr>
            <w:rStyle w:val="Lienhypertexte"/>
            <w:noProof/>
          </w:rPr>
          <w:t>Respect d'autrui</w:t>
        </w:r>
        <w:r>
          <w:rPr>
            <w:noProof/>
            <w:webHidden/>
          </w:rPr>
          <w:tab/>
        </w:r>
        <w:r>
          <w:rPr>
            <w:noProof/>
            <w:webHidden/>
          </w:rPr>
          <w:fldChar w:fldCharType="begin"/>
        </w:r>
        <w:r>
          <w:rPr>
            <w:noProof/>
            <w:webHidden/>
          </w:rPr>
          <w:instrText xml:space="preserve"> PAGEREF _Toc193463897 \h </w:instrText>
        </w:r>
        <w:r>
          <w:rPr>
            <w:noProof/>
            <w:webHidden/>
          </w:rPr>
        </w:r>
        <w:r>
          <w:rPr>
            <w:noProof/>
            <w:webHidden/>
          </w:rPr>
          <w:fldChar w:fldCharType="separate"/>
        </w:r>
        <w:r>
          <w:rPr>
            <w:noProof/>
            <w:webHidden/>
          </w:rPr>
          <w:t>13</w:t>
        </w:r>
        <w:r>
          <w:rPr>
            <w:noProof/>
            <w:webHidden/>
          </w:rPr>
          <w:fldChar w:fldCharType="end"/>
        </w:r>
      </w:hyperlink>
    </w:p>
    <w:p w14:paraId="65591E97" w14:textId="3DCC2277" w:rsidR="0069367E" w:rsidRDefault="0069367E">
      <w:pPr>
        <w:pStyle w:val="TM2"/>
        <w:tabs>
          <w:tab w:val="left" w:pos="1200"/>
          <w:tab w:val="right" w:leader="dot" w:pos="9062"/>
        </w:tabs>
        <w:rPr>
          <w:rFonts w:asciiTheme="minorHAnsi" w:eastAsiaTheme="minorEastAsia" w:hAnsiTheme="minorHAnsi" w:cstheme="minorBidi"/>
          <w:noProof/>
          <w:kern w:val="2"/>
          <w14:ligatures w14:val="standardContextual"/>
        </w:rPr>
      </w:pPr>
      <w:hyperlink w:anchor="_Toc193463898" w:history="1">
        <w:r w:rsidRPr="005932AD">
          <w:rPr>
            <w:rStyle w:val="Lienhypertexte"/>
            <w:noProof/>
          </w:rPr>
          <w:t>7.3.</w:t>
        </w:r>
        <w:r>
          <w:rPr>
            <w:rFonts w:asciiTheme="minorHAnsi" w:eastAsiaTheme="minorEastAsia" w:hAnsiTheme="minorHAnsi" w:cstheme="minorBidi"/>
            <w:noProof/>
            <w:kern w:val="2"/>
            <w14:ligatures w14:val="standardContextual"/>
          </w:rPr>
          <w:tab/>
        </w:r>
        <w:r w:rsidRPr="005932AD">
          <w:rPr>
            <w:rStyle w:val="Lienhypertexte"/>
            <w:noProof/>
          </w:rPr>
          <w:t>Respect des rythmes de vie</w:t>
        </w:r>
        <w:r>
          <w:rPr>
            <w:noProof/>
            <w:webHidden/>
          </w:rPr>
          <w:tab/>
        </w:r>
        <w:r>
          <w:rPr>
            <w:noProof/>
            <w:webHidden/>
          </w:rPr>
          <w:fldChar w:fldCharType="begin"/>
        </w:r>
        <w:r>
          <w:rPr>
            <w:noProof/>
            <w:webHidden/>
          </w:rPr>
          <w:instrText xml:space="preserve"> PAGEREF _Toc193463898 \h </w:instrText>
        </w:r>
        <w:r>
          <w:rPr>
            <w:noProof/>
            <w:webHidden/>
          </w:rPr>
        </w:r>
        <w:r>
          <w:rPr>
            <w:noProof/>
            <w:webHidden/>
          </w:rPr>
          <w:fldChar w:fldCharType="separate"/>
        </w:r>
        <w:r>
          <w:rPr>
            <w:noProof/>
            <w:webHidden/>
          </w:rPr>
          <w:t>14</w:t>
        </w:r>
        <w:r>
          <w:rPr>
            <w:noProof/>
            <w:webHidden/>
          </w:rPr>
          <w:fldChar w:fldCharType="end"/>
        </w:r>
      </w:hyperlink>
    </w:p>
    <w:p w14:paraId="26F778F9" w14:textId="3D89C2DF" w:rsidR="0069367E" w:rsidRDefault="0069367E">
      <w:pPr>
        <w:pStyle w:val="TM2"/>
        <w:tabs>
          <w:tab w:val="left" w:pos="1200"/>
          <w:tab w:val="right" w:leader="dot" w:pos="9062"/>
        </w:tabs>
        <w:rPr>
          <w:rFonts w:asciiTheme="minorHAnsi" w:eastAsiaTheme="minorEastAsia" w:hAnsiTheme="minorHAnsi" w:cstheme="minorBidi"/>
          <w:noProof/>
          <w:kern w:val="2"/>
          <w14:ligatures w14:val="standardContextual"/>
        </w:rPr>
      </w:pPr>
      <w:hyperlink w:anchor="_Toc193463899" w:history="1">
        <w:r w:rsidRPr="005932AD">
          <w:rPr>
            <w:rStyle w:val="Lienhypertexte"/>
            <w:noProof/>
          </w:rPr>
          <w:t>7.4.</w:t>
        </w:r>
        <w:r>
          <w:rPr>
            <w:rFonts w:asciiTheme="minorHAnsi" w:eastAsiaTheme="minorEastAsia" w:hAnsiTheme="minorHAnsi" w:cstheme="minorBidi"/>
            <w:noProof/>
            <w:kern w:val="2"/>
            <w14:ligatures w14:val="standardContextual"/>
          </w:rPr>
          <w:tab/>
        </w:r>
        <w:r w:rsidRPr="005932AD">
          <w:rPr>
            <w:rStyle w:val="Lienhypertexte"/>
            <w:noProof/>
          </w:rPr>
          <w:t>Nuisances sonores</w:t>
        </w:r>
        <w:r>
          <w:rPr>
            <w:noProof/>
            <w:webHidden/>
          </w:rPr>
          <w:tab/>
        </w:r>
        <w:r>
          <w:rPr>
            <w:noProof/>
            <w:webHidden/>
          </w:rPr>
          <w:fldChar w:fldCharType="begin"/>
        </w:r>
        <w:r>
          <w:rPr>
            <w:noProof/>
            <w:webHidden/>
          </w:rPr>
          <w:instrText xml:space="preserve"> PAGEREF _Toc193463899 \h </w:instrText>
        </w:r>
        <w:r>
          <w:rPr>
            <w:noProof/>
            <w:webHidden/>
          </w:rPr>
        </w:r>
        <w:r>
          <w:rPr>
            <w:noProof/>
            <w:webHidden/>
          </w:rPr>
          <w:fldChar w:fldCharType="separate"/>
        </w:r>
        <w:r>
          <w:rPr>
            <w:noProof/>
            <w:webHidden/>
          </w:rPr>
          <w:t>14</w:t>
        </w:r>
        <w:r>
          <w:rPr>
            <w:noProof/>
            <w:webHidden/>
          </w:rPr>
          <w:fldChar w:fldCharType="end"/>
        </w:r>
      </w:hyperlink>
    </w:p>
    <w:p w14:paraId="7EE8B46E" w14:textId="76AB935E" w:rsidR="0069367E" w:rsidRDefault="0069367E">
      <w:pPr>
        <w:pStyle w:val="TM2"/>
        <w:tabs>
          <w:tab w:val="left" w:pos="1200"/>
          <w:tab w:val="right" w:leader="dot" w:pos="9062"/>
        </w:tabs>
        <w:rPr>
          <w:rFonts w:asciiTheme="minorHAnsi" w:eastAsiaTheme="minorEastAsia" w:hAnsiTheme="minorHAnsi" w:cstheme="minorBidi"/>
          <w:noProof/>
          <w:kern w:val="2"/>
          <w14:ligatures w14:val="standardContextual"/>
        </w:rPr>
      </w:pPr>
      <w:hyperlink w:anchor="_Toc193463900" w:history="1">
        <w:r w:rsidRPr="005932AD">
          <w:rPr>
            <w:rStyle w:val="Lienhypertexte"/>
            <w:noProof/>
          </w:rPr>
          <w:t>7.5.</w:t>
        </w:r>
        <w:r>
          <w:rPr>
            <w:rFonts w:asciiTheme="minorHAnsi" w:eastAsiaTheme="minorEastAsia" w:hAnsiTheme="minorHAnsi" w:cstheme="minorBidi"/>
            <w:noProof/>
            <w:kern w:val="2"/>
            <w14:ligatures w14:val="standardContextual"/>
          </w:rPr>
          <w:tab/>
        </w:r>
        <w:r w:rsidRPr="005932AD">
          <w:rPr>
            <w:rStyle w:val="Lienhypertexte"/>
            <w:noProof/>
          </w:rPr>
          <w:t>Hygiène de vie</w:t>
        </w:r>
        <w:r>
          <w:rPr>
            <w:noProof/>
            <w:webHidden/>
          </w:rPr>
          <w:tab/>
        </w:r>
        <w:r>
          <w:rPr>
            <w:noProof/>
            <w:webHidden/>
          </w:rPr>
          <w:fldChar w:fldCharType="begin"/>
        </w:r>
        <w:r>
          <w:rPr>
            <w:noProof/>
            <w:webHidden/>
          </w:rPr>
          <w:instrText xml:space="preserve"> PAGEREF _Toc193463900 \h </w:instrText>
        </w:r>
        <w:r>
          <w:rPr>
            <w:noProof/>
            <w:webHidden/>
          </w:rPr>
        </w:r>
        <w:r>
          <w:rPr>
            <w:noProof/>
            <w:webHidden/>
          </w:rPr>
          <w:fldChar w:fldCharType="separate"/>
        </w:r>
        <w:r>
          <w:rPr>
            <w:noProof/>
            <w:webHidden/>
          </w:rPr>
          <w:t>14</w:t>
        </w:r>
        <w:r>
          <w:rPr>
            <w:noProof/>
            <w:webHidden/>
          </w:rPr>
          <w:fldChar w:fldCharType="end"/>
        </w:r>
      </w:hyperlink>
    </w:p>
    <w:p w14:paraId="405EE735" w14:textId="22628DFE" w:rsidR="0069367E" w:rsidRDefault="0069367E">
      <w:pPr>
        <w:pStyle w:val="TM2"/>
        <w:tabs>
          <w:tab w:val="left" w:pos="1200"/>
          <w:tab w:val="right" w:leader="dot" w:pos="9062"/>
        </w:tabs>
        <w:rPr>
          <w:rFonts w:asciiTheme="minorHAnsi" w:eastAsiaTheme="minorEastAsia" w:hAnsiTheme="minorHAnsi" w:cstheme="minorBidi"/>
          <w:noProof/>
          <w:kern w:val="2"/>
          <w14:ligatures w14:val="standardContextual"/>
        </w:rPr>
      </w:pPr>
      <w:hyperlink w:anchor="_Toc193463901" w:history="1">
        <w:r w:rsidRPr="005932AD">
          <w:rPr>
            <w:rStyle w:val="Lienhypertexte"/>
            <w:noProof/>
          </w:rPr>
          <w:t>7.6.</w:t>
        </w:r>
        <w:r>
          <w:rPr>
            <w:rFonts w:asciiTheme="minorHAnsi" w:eastAsiaTheme="minorEastAsia" w:hAnsiTheme="minorHAnsi" w:cstheme="minorBidi"/>
            <w:noProof/>
            <w:kern w:val="2"/>
            <w14:ligatures w14:val="standardContextual"/>
          </w:rPr>
          <w:tab/>
        </w:r>
        <w:r w:rsidRPr="005932AD">
          <w:rPr>
            <w:rStyle w:val="Lienhypertexte"/>
            <w:noProof/>
          </w:rPr>
          <w:t>Alcool et tabac</w:t>
        </w:r>
        <w:r>
          <w:rPr>
            <w:noProof/>
            <w:webHidden/>
          </w:rPr>
          <w:tab/>
        </w:r>
        <w:r>
          <w:rPr>
            <w:noProof/>
            <w:webHidden/>
          </w:rPr>
          <w:fldChar w:fldCharType="begin"/>
        </w:r>
        <w:r>
          <w:rPr>
            <w:noProof/>
            <w:webHidden/>
          </w:rPr>
          <w:instrText xml:space="preserve"> PAGEREF _Toc193463901 \h </w:instrText>
        </w:r>
        <w:r>
          <w:rPr>
            <w:noProof/>
            <w:webHidden/>
          </w:rPr>
        </w:r>
        <w:r>
          <w:rPr>
            <w:noProof/>
            <w:webHidden/>
          </w:rPr>
          <w:fldChar w:fldCharType="separate"/>
        </w:r>
        <w:r>
          <w:rPr>
            <w:noProof/>
            <w:webHidden/>
          </w:rPr>
          <w:t>14</w:t>
        </w:r>
        <w:r>
          <w:rPr>
            <w:noProof/>
            <w:webHidden/>
          </w:rPr>
          <w:fldChar w:fldCharType="end"/>
        </w:r>
      </w:hyperlink>
    </w:p>
    <w:p w14:paraId="13D8B0DA" w14:textId="683D548F" w:rsidR="0069367E" w:rsidRDefault="0069367E">
      <w:pPr>
        <w:pStyle w:val="TM2"/>
        <w:tabs>
          <w:tab w:val="left" w:pos="1200"/>
          <w:tab w:val="right" w:leader="dot" w:pos="9062"/>
        </w:tabs>
        <w:rPr>
          <w:rFonts w:asciiTheme="minorHAnsi" w:eastAsiaTheme="minorEastAsia" w:hAnsiTheme="minorHAnsi" w:cstheme="minorBidi"/>
          <w:noProof/>
          <w:kern w:val="2"/>
          <w14:ligatures w14:val="standardContextual"/>
        </w:rPr>
      </w:pPr>
      <w:hyperlink w:anchor="_Toc193463902" w:history="1">
        <w:r w:rsidRPr="005932AD">
          <w:rPr>
            <w:rStyle w:val="Lienhypertexte"/>
            <w:noProof/>
          </w:rPr>
          <w:t>7.7.</w:t>
        </w:r>
        <w:r>
          <w:rPr>
            <w:rFonts w:asciiTheme="minorHAnsi" w:eastAsiaTheme="minorEastAsia" w:hAnsiTheme="minorHAnsi" w:cstheme="minorBidi"/>
            <w:noProof/>
            <w:kern w:val="2"/>
            <w14:ligatures w14:val="standardContextual"/>
          </w:rPr>
          <w:tab/>
        </w:r>
        <w:r w:rsidRPr="005932AD">
          <w:rPr>
            <w:rStyle w:val="Lienhypertexte"/>
            <w:noProof/>
          </w:rPr>
          <w:t>Animaux de compagnie</w:t>
        </w:r>
        <w:r>
          <w:rPr>
            <w:noProof/>
            <w:webHidden/>
          </w:rPr>
          <w:tab/>
        </w:r>
        <w:r>
          <w:rPr>
            <w:noProof/>
            <w:webHidden/>
          </w:rPr>
          <w:fldChar w:fldCharType="begin"/>
        </w:r>
        <w:r>
          <w:rPr>
            <w:noProof/>
            <w:webHidden/>
          </w:rPr>
          <w:instrText xml:space="preserve"> PAGEREF _Toc193463902 \h </w:instrText>
        </w:r>
        <w:r>
          <w:rPr>
            <w:noProof/>
            <w:webHidden/>
          </w:rPr>
        </w:r>
        <w:r>
          <w:rPr>
            <w:noProof/>
            <w:webHidden/>
          </w:rPr>
          <w:fldChar w:fldCharType="separate"/>
        </w:r>
        <w:r>
          <w:rPr>
            <w:noProof/>
            <w:webHidden/>
          </w:rPr>
          <w:t>14</w:t>
        </w:r>
        <w:r>
          <w:rPr>
            <w:noProof/>
            <w:webHidden/>
          </w:rPr>
          <w:fldChar w:fldCharType="end"/>
        </w:r>
      </w:hyperlink>
    </w:p>
    <w:p w14:paraId="7B055171" w14:textId="2841AE07" w:rsidR="0069367E" w:rsidRDefault="0069367E">
      <w:pPr>
        <w:pStyle w:val="TM1"/>
        <w:tabs>
          <w:tab w:val="left" w:pos="567"/>
          <w:tab w:val="right" w:leader="dot" w:pos="9062"/>
        </w:tabs>
        <w:rPr>
          <w:rFonts w:asciiTheme="minorHAnsi" w:eastAsiaTheme="minorEastAsia" w:hAnsiTheme="minorHAnsi" w:cstheme="minorBidi"/>
          <w:b w:val="0"/>
          <w:noProof/>
          <w:kern w:val="2"/>
          <w14:ligatures w14:val="standardContextual"/>
        </w:rPr>
      </w:pPr>
      <w:hyperlink w:anchor="_Toc193463903" w:history="1">
        <w:r w:rsidRPr="005932AD">
          <w:rPr>
            <w:rStyle w:val="Lienhypertexte"/>
            <w:noProof/>
          </w:rPr>
          <w:t>8.</w:t>
        </w:r>
        <w:r>
          <w:rPr>
            <w:rFonts w:asciiTheme="minorHAnsi" w:eastAsiaTheme="minorEastAsia" w:hAnsiTheme="minorHAnsi" w:cstheme="minorBidi"/>
            <w:b w:val="0"/>
            <w:noProof/>
            <w:kern w:val="2"/>
            <w14:ligatures w14:val="standardContextual"/>
          </w:rPr>
          <w:tab/>
        </w:r>
        <w:r w:rsidRPr="005932AD">
          <w:rPr>
            <w:rStyle w:val="Lienhypertexte"/>
            <w:noProof/>
          </w:rPr>
          <w:t>Locaux privés et collectifs</w:t>
        </w:r>
        <w:r>
          <w:rPr>
            <w:noProof/>
            <w:webHidden/>
          </w:rPr>
          <w:tab/>
        </w:r>
        <w:r>
          <w:rPr>
            <w:noProof/>
            <w:webHidden/>
          </w:rPr>
          <w:fldChar w:fldCharType="begin"/>
        </w:r>
        <w:r>
          <w:rPr>
            <w:noProof/>
            <w:webHidden/>
          </w:rPr>
          <w:instrText xml:space="preserve"> PAGEREF _Toc193463903 \h </w:instrText>
        </w:r>
        <w:r>
          <w:rPr>
            <w:noProof/>
            <w:webHidden/>
          </w:rPr>
        </w:r>
        <w:r>
          <w:rPr>
            <w:noProof/>
            <w:webHidden/>
          </w:rPr>
          <w:fldChar w:fldCharType="separate"/>
        </w:r>
        <w:r>
          <w:rPr>
            <w:noProof/>
            <w:webHidden/>
          </w:rPr>
          <w:t>15</w:t>
        </w:r>
        <w:r>
          <w:rPr>
            <w:noProof/>
            <w:webHidden/>
          </w:rPr>
          <w:fldChar w:fldCharType="end"/>
        </w:r>
      </w:hyperlink>
    </w:p>
    <w:p w14:paraId="16124960" w14:textId="3B481E7F" w:rsidR="0069367E" w:rsidRDefault="0069367E">
      <w:pPr>
        <w:pStyle w:val="TM2"/>
        <w:tabs>
          <w:tab w:val="left" w:pos="1200"/>
          <w:tab w:val="right" w:leader="dot" w:pos="9062"/>
        </w:tabs>
        <w:rPr>
          <w:rFonts w:asciiTheme="minorHAnsi" w:eastAsiaTheme="minorEastAsia" w:hAnsiTheme="minorHAnsi" w:cstheme="minorBidi"/>
          <w:noProof/>
          <w:kern w:val="2"/>
          <w14:ligatures w14:val="standardContextual"/>
        </w:rPr>
      </w:pPr>
      <w:hyperlink w:anchor="_Toc193463904" w:history="1">
        <w:r w:rsidRPr="005932AD">
          <w:rPr>
            <w:rStyle w:val="Lienhypertexte"/>
            <w:noProof/>
          </w:rPr>
          <w:t>8.1.</w:t>
        </w:r>
        <w:r>
          <w:rPr>
            <w:rFonts w:asciiTheme="minorHAnsi" w:eastAsiaTheme="minorEastAsia" w:hAnsiTheme="minorHAnsi" w:cstheme="minorBidi"/>
            <w:noProof/>
            <w:kern w:val="2"/>
            <w14:ligatures w14:val="standardContextual"/>
          </w:rPr>
          <w:tab/>
        </w:r>
        <w:r w:rsidRPr="005932AD">
          <w:rPr>
            <w:rStyle w:val="Lienhypertexte"/>
            <w:noProof/>
          </w:rPr>
          <w:t>Organisation des locaux</w:t>
        </w:r>
        <w:r>
          <w:rPr>
            <w:noProof/>
            <w:webHidden/>
          </w:rPr>
          <w:tab/>
        </w:r>
        <w:r>
          <w:rPr>
            <w:noProof/>
            <w:webHidden/>
          </w:rPr>
          <w:fldChar w:fldCharType="begin"/>
        </w:r>
        <w:r>
          <w:rPr>
            <w:noProof/>
            <w:webHidden/>
          </w:rPr>
          <w:instrText xml:space="preserve"> PAGEREF _Toc193463904 \h </w:instrText>
        </w:r>
        <w:r>
          <w:rPr>
            <w:noProof/>
            <w:webHidden/>
          </w:rPr>
        </w:r>
        <w:r>
          <w:rPr>
            <w:noProof/>
            <w:webHidden/>
          </w:rPr>
          <w:fldChar w:fldCharType="separate"/>
        </w:r>
        <w:r>
          <w:rPr>
            <w:noProof/>
            <w:webHidden/>
          </w:rPr>
          <w:t>15</w:t>
        </w:r>
        <w:r>
          <w:rPr>
            <w:noProof/>
            <w:webHidden/>
          </w:rPr>
          <w:fldChar w:fldCharType="end"/>
        </w:r>
      </w:hyperlink>
    </w:p>
    <w:p w14:paraId="56959BF3" w14:textId="2A3BB5FD" w:rsidR="0069367E" w:rsidRDefault="0069367E">
      <w:pPr>
        <w:pStyle w:val="TM2"/>
        <w:tabs>
          <w:tab w:val="left" w:pos="1200"/>
          <w:tab w:val="right" w:leader="dot" w:pos="9062"/>
        </w:tabs>
        <w:rPr>
          <w:rFonts w:asciiTheme="minorHAnsi" w:eastAsiaTheme="minorEastAsia" w:hAnsiTheme="minorHAnsi" w:cstheme="minorBidi"/>
          <w:noProof/>
          <w:kern w:val="2"/>
          <w14:ligatures w14:val="standardContextual"/>
        </w:rPr>
      </w:pPr>
      <w:hyperlink w:anchor="_Toc193463905" w:history="1">
        <w:r w:rsidRPr="005932AD">
          <w:rPr>
            <w:rStyle w:val="Lienhypertexte"/>
            <w:noProof/>
          </w:rPr>
          <w:t>8.2.</w:t>
        </w:r>
        <w:r>
          <w:rPr>
            <w:rFonts w:asciiTheme="minorHAnsi" w:eastAsiaTheme="minorEastAsia" w:hAnsiTheme="minorHAnsi" w:cstheme="minorBidi"/>
            <w:noProof/>
            <w:kern w:val="2"/>
            <w14:ligatures w14:val="standardContextual"/>
          </w:rPr>
          <w:tab/>
        </w:r>
        <w:r w:rsidRPr="005932AD">
          <w:rPr>
            <w:rStyle w:val="Lienhypertexte"/>
            <w:noProof/>
          </w:rPr>
          <w:t>Conditions générales d’accès et d’utilisation</w:t>
        </w:r>
        <w:r>
          <w:rPr>
            <w:noProof/>
            <w:webHidden/>
          </w:rPr>
          <w:tab/>
        </w:r>
        <w:r>
          <w:rPr>
            <w:noProof/>
            <w:webHidden/>
          </w:rPr>
          <w:fldChar w:fldCharType="begin"/>
        </w:r>
        <w:r>
          <w:rPr>
            <w:noProof/>
            <w:webHidden/>
          </w:rPr>
          <w:instrText xml:space="preserve"> PAGEREF _Toc193463905 \h </w:instrText>
        </w:r>
        <w:r>
          <w:rPr>
            <w:noProof/>
            <w:webHidden/>
          </w:rPr>
        </w:r>
        <w:r>
          <w:rPr>
            <w:noProof/>
            <w:webHidden/>
          </w:rPr>
          <w:fldChar w:fldCharType="separate"/>
        </w:r>
        <w:r>
          <w:rPr>
            <w:noProof/>
            <w:webHidden/>
          </w:rPr>
          <w:t>16</w:t>
        </w:r>
        <w:r>
          <w:rPr>
            <w:noProof/>
            <w:webHidden/>
          </w:rPr>
          <w:fldChar w:fldCharType="end"/>
        </w:r>
      </w:hyperlink>
    </w:p>
    <w:p w14:paraId="448C9C55" w14:textId="550E15B3" w:rsidR="0069367E" w:rsidRDefault="0069367E">
      <w:pPr>
        <w:pStyle w:val="TM1"/>
        <w:tabs>
          <w:tab w:val="left" w:pos="567"/>
          <w:tab w:val="right" w:leader="dot" w:pos="9062"/>
        </w:tabs>
        <w:rPr>
          <w:rFonts w:asciiTheme="minorHAnsi" w:eastAsiaTheme="minorEastAsia" w:hAnsiTheme="minorHAnsi" w:cstheme="minorBidi"/>
          <w:b w:val="0"/>
          <w:noProof/>
          <w:kern w:val="2"/>
          <w14:ligatures w14:val="standardContextual"/>
        </w:rPr>
      </w:pPr>
      <w:hyperlink w:anchor="_Toc193463906" w:history="1">
        <w:r w:rsidRPr="005932AD">
          <w:rPr>
            <w:rStyle w:val="Lienhypertexte"/>
            <w:noProof/>
          </w:rPr>
          <w:t>9.</w:t>
        </w:r>
        <w:r>
          <w:rPr>
            <w:rFonts w:asciiTheme="minorHAnsi" w:eastAsiaTheme="minorEastAsia" w:hAnsiTheme="minorHAnsi" w:cstheme="minorBidi"/>
            <w:b w:val="0"/>
            <w:noProof/>
            <w:kern w:val="2"/>
            <w14:ligatures w14:val="standardContextual"/>
          </w:rPr>
          <w:tab/>
        </w:r>
        <w:r w:rsidRPr="005932AD">
          <w:rPr>
            <w:rStyle w:val="Lienhypertexte"/>
            <w:noProof/>
          </w:rPr>
          <w:t>Sécurité</w:t>
        </w:r>
        <w:r>
          <w:rPr>
            <w:noProof/>
            <w:webHidden/>
          </w:rPr>
          <w:tab/>
        </w:r>
        <w:r>
          <w:rPr>
            <w:noProof/>
            <w:webHidden/>
          </w:rPr>
          <w:fldChar w:fldCharType="begin"/>
        </w:r>
        <w:r>
          <w:rPr>
            <w:noProof/>
            <w:webHidden/>
          </w:rPr>
          <w:instrText xml:space="preserve"> PAGEREF _Toc193463906 \h </w:instrText>
        </w:r>
        <w:r>
          <w:rPr>
            <w:noProof/>
            <w:webHidden/>
          </w:rPr>
        </w:r>
        <w:r>
          <w:rPr>
            <w:noProof/>
            <w:webHidden/>
          </w:rPr>
          <w:fldChar w:fldCharType="separate"/>
        </w:r>
        <w:r>
          <w:rPr>
            <w:noProof/>
            <w:webHidden/>
          </w:rPr>
          <w:t>16</w:t>
        </w:r>
        <w:r>
          <w:rPr>
            <w:noProof/>
            <w:webHidden/>
          </w:rPr>
          <w:fldChar w:fldCharType="end"/>
        </w:r>
      </w:hyperlink>
    </w:p>
    <w:p w14:paraId="615647A9" w14:textId="448D279B" w:rsidR="0069367E" w:rsidRDefault="0069367E">
      <w:pPr>
        <w:pStyle w:val="TM1"/>
        <w:tabs>
          <w:tab w:val="left" w:pos="567"/>
          <w:tab w:val="right" w:leader="dot" w:pos="9062"/>
        </w:tabs>
        <w:rPr>
          <w:rFonts w:asciiTheme="minorHAnsi" w:eastAsiaTheme="minorEastAsia" w:hAnsiTheme="minorHAnsi" w:cstheme="minorBidi"/>
          <w:b w:val="0"/>
          <w:noProof/>
          <w:kern w:val="2"/>
          <w14:ligatures w14:val="standardContextual"/>
        </w:rPr>
      </w:pPr>
      <w:hyperlink w:anchor="_Toc193463907" w:history="1">
        <w:r w:rsidRPr="005932AD">
          <w:rPr>
            <w:rStyle w:val="Lienhypertexte"/>
            <w:noProof/>
          </w:rPr>
          <w:t>10.</w:t>
        </w:r>
        <w:r>
          <w:rPr>
            <w:rFonts w:asciiTheme="minorHAnsi" w:eastAsiaTheme="minorEastAsia" w:hAnsiTheme="minorHAnsi" w:cstheme="minorBidi"/>
            <w:b w:val="0"/>
            <w:noProof/>
            <w:kern w:val="2"/>
            <w14:ligatures w14:val="standardContextual"/>
          </w:rPr>
          <w:tab/>
        </w:r>
        <w:r w:rsidRPr="005932AD">
          <w:rPr>
            <w:rStyle w:val="Lienhypertexte"/>
            <w:noProof/>
          </w:rPr>
          <w:t>Accompagnement des résidents</w:t>
        </w:r>
        <w:r>
          <w:rPr>
            <w:noProof/>
            <w:webHidden/>
          </w:rPr>
          <w:tab/>
        </w:r>
        <w:r>
          <w:rPr>
            <w:noProof/>
            <w:webHidden/>
          </w:rPr>
          <w:fldChar w:fldCharType="begin"/>
        </w:r>
        <w:r>
          <w:rPr>
            <w:noProof/>
            <w:webHidden/>
          </w:rPr>
          <w:instrText xml:space="preserve"> PAGEREF _Toc193463907 \h </w:instrText>
        </w:r>
        <w:r>
          <w:rPr>
            <w:noProof/>
            <w:webHidden/>
          </w:rPr>
        </w:r>
        <w:r>
          <w:rPr>
            <w:noProof/>
            <w:webHidden/>
          </w:rPr>
          <w:fldChar w:fldCharType="separate"/>
        </w:r>
        <w:r>
          <w:rPr>
            <w:noProof/>
            <w:webHidden/>
          </w:rPr>
          <w:t>16</w:t>
        </w:r>
        <w:r>
          <w:rPr>
            <w:noProof/>
            <w:webHidden/>
          </w:rPr>
          <w:fldChar w:fldCharType="end"/>
        </w:r>
      </w:hyperlink>
    </w:p>
    <w:p w14:paraId="460815FB" w14:textId="2F4E21EC" w:rsidR="0069367E" w:rsidRDefault="0069367E">
      <w:pPr>
        <w:pStyle w:val="TM2"/>
        <w:tabs>
          <w:tab w:val="left" w:pos="1440"/>
          <w:tab w:val="right" w:leader="dot" w:pos="9062"/>
        </w:tabs>
        <w:rPr>
          <w:rFonts w:asciiTheme="minorHAnsi" w:eastAsiaTheme="minorEastAsia" w:hAnsiTheme="minorHAnsi" w:cstheme="minorBidi"/>
          <w:noProof/>
          <w:kern w:val="2"/>
          <w14:ligatures w14:val="standardContextual"/>
        </w:rPr>
      </w:pPr>
      <w:hyperlink w:anchor="_Toc193463908" w:history="1">
        <w:r w:rsidRPr="005932AD">
          <w:rPr>
            <w:rStyle w:val="Lienhypertexte"/>
            <w:noProof/>
          </w:rPr>
          <w:t>10.1.</w:t>
        </w:r>
        <w:r>
          <w:rPr>
            <w:rFonts w:asciiTheme="minorHAnsi" w:eastAsiaTheme="minorEastAsia" w:hAnsiTheme="minorHAnsi" w:cstheme="minorBidi"/>
            <w:noProof/>
            <w:kern w:val="2"/>
            <w14:ligatures w14:val="standardContextual"/>
          </w:rPr>
          <w:tab/>
        </w:r>
        <w:r w:rsidRPr="005932AD">
          <w:rPr>
            <w:rStyle w:val="Lienhypertexte"/>
            <w:noProof/>
          </w:rPr>
          <w:t>Accompagnement par le personnel</w:t>
        </w:r>
        <w:r>
          <w:rPr>
            <w:noProof/>
            <w:webHidden/>
          </w:rPr>
          <w:tab/>
        </w:r>
        <w:r>
          <w:rPr>
            <w:noProof/>
            <w:webHidden/>
          </w:rPr>
          <w:fldChar w:fldCharType="begin"/>
        </w:r>
        <w:r>
          <w:rPr>
            <w:noProof/>
            <w:webHidden/>
          </w:rPr>
          <w:instrText xml:space="preserve"> PAGEREF _Toc193463908 \h </w:instrText>
        </w:r>
        <w:r>
          <w:rPr>
            <w:noProof/>
            <w:webHidden/>
          </w:rPr>
        </w:r>
        <w:r>
          <w:rPr>
            <w:noProof/>
            <w:webHidden/>
          </w:rPr>
          <w:fldChar w:fldCharType="separate"/>
        </w:r>
        <w:r>
          <w:rPr>
            <w:noProof/>
            <w:webHidden/>
          </w:rPr>
          <w:t>16</w:t>
        </w:r>
        <w:r>
          <w:rPr>
            <w:noProof/>
            <w:webHidden/>
          </w:rPr>
          <w:fldChar w:fldCharType="end"/>
        </w:r>
      </w:hyperlink>
    </w:p>
    <w:p w14:paraId="3F401420" w14:textId="68FA5216" w:rsidR="0069367E" w:rsidRDefault="0069367E">
      <w:pPr>
        <w:pStyle w:val="TM2"/>
        <w:tabs>
          <w:tab w:val="left" w:pos="1440"/>
          <w:tab w:val="right" w:leader="dot" w:pos="9062"/>
        </w:tabs>
        <w:rPr>
          <w:rFonts w:asciiTheme="minorHAnsi" w:eastAsiaTheme="minorEastAsia" w:hAnsiTheme="minorHAnsi" w:cstheme="minorBidi"/>
          <w:noProof/>
          <w:kern w:val="2"/>
          <w14:ligatures w14:val="standardContextual"/>
        </w:rPr>
      </w:pPr>
      <w:hyperlink w:anchor="_Toc193463909" w:history="1">
        <w:r w:rsidRPr="005932AD">
          <w:rPr>
            <w:rStyle w:val="Lienhypertexte"/>
            <w:noProof/>
          </w:rPr>
          <w:t>10.2.</w:t>
        </w:r>
        <w:r>
          <w:rPr>
            <w:rFonts w:asciiTheme="minorHAnsi" w:eastAsiaTheme="minorEastAsia" w:hAnsiTheme="minorHAnsi" w:cstheme="minorBidi"/>
            <w:noProof/>
            <w:kern w:val="2"/>
            <w14:ligatures w14:val="standardContextual"/>
          </w:rPr>
          <w:tab/>
        </w:r>
        <w:r w:rsidRPr="005932AD">
          <w:rPr>
            <w:rStyle w:val="Lienhypertexte"/>
            <w:noProof/>
          </w:rPr>
          <w:t>Prise en charge médicale</w:t>
        </w:r>
        <w:r>
          <w:rPr>
            <w:noProof/>
            <w:webHidden/>
          </w:rPr>
          <w:tab/>
        </w:r>
        <w:r>
          <w:rPr>
            <w:noProof/>
            <w:webHidden/>
          </w:rPr>
          <w:fldChar w:fldCharType="begin"/>
        </w:r>
        <w:r>
          <w:rPr>
            <w:noProof/>
            <w:webHidden/>
          </w:rPr>
          <w:instrText xml:space="preserve"> PAGEREF _Toc193463909 \h </w:instrText>
        </w:r>
        <w:r>
          <w:rPr>
            <w:noProof/>
            <w:webHidden/>
          </w:rPr>
        </w:r>
        <w:r>
          <w:rPr>
            <w:noProof/>
            <w:webHidden/>
          </w:rPr>
          <w:fldChar w:fldCharType="separate"/>
        </w:r>
        <w:r>
          <w:rPr>
            <w:noProof/>
            <w:webHidden/>
          </w:rPr>
          <w:t>17</w:t>
        </w:r>
        <w:r>
          <w:rPr>
            <w:noProof/>
            <w:webHidden/>
          </w:rPr>
          <w:fldChar w:fldCharType="end"/>
        </w:r>
      </w:hyperlink>
    </w:p>
    <w:p w14:paraId="1850F694" w14:textId="3E32B923" w:rsidR="0069367E" w:rsidRDefault="0069367E">
      <w:pPr>
        <w:pStyle w:val="TM2"/>
        <w:tabs>
          <w:tab w:val="left" w:pos="1440"/>
          <w:tab w:val="right" w:leader="dot" w:pos="9062"/>
        </w:tabs>
        <w:rPr>
          <w:rFonts w:asciiTheme="minorHAnsi" w:eastAsiaTheme="minorEastAsia" w:hAnsiTheme="minorHAnsi" w:cstheme="minorBidi"/>
          <w:noProof/>
          <w:kern w:val="2"/>
          <w14:ligatures w14:val="standardContextual"/>
        </w:rPr>
      </w:pPr>
      <w:hyperlink w:anchor="_Toc193463910" w:history="1">
        <w:r w:rsidRPr="005932AD">
          <w:rPr>
            <w:rStyle w:val="Lienhypertexte"/>
            <w:noProof/>
          </w:rPr>
          <w:t>10.3.</w:t>
        </w:r>
        <w:r>
          <w:rPr>
            <w:rFonts w:asciiTheme="minorHAnsi" w:eastAsiaTheme="minorEastAsia" w:hAnsiTheme="minorHAnsi" w:cstheme="minorBidi"/>
            <w:noProof/>
            <w:kern w:val="2"/>
            <w14:ligatures w14:val="standardContextual"/>
          </w:rPr>
          <w:tab/>
        </w:r>
        <w:r w:rsidRPr="005932AD">
          <w:rPr>
            <w:rStyle w:val="Lienhypertexte"/>
            <w:noProof/>
          </w:rPr>
          <w:t>Prise en charge de la douleur</w:t>
        </w:r>
        <w:r>
          <w:rPr>
            <w:noProof/>
            <w:webHidden/>
          </w:rPr>
          <w:tab/>
        </w:r>
        <w:r>
          <w:rPr>
            <w:noProof/>
            <w:webHidden/>
          </w:rPr>
          <w:fldChar w:fldCharType="begin"/>
        </w:r>
        <w:r>
          <w:rPr>
            <w:noProof/>
            <w:webHidden/>
          </w:rPr>
          <w:instrText xml:space="preserve"> PAGEREF _Toc193463910 \h </w:instrText>
        </w:r>
        <w:r>
          <w:rPr>
            <w:noProof/>
            <w:webHidden/>
          </w:rPr>
        </w:r>
        <w:r>
          <w:rPr>
            <w:noProof/>
            <w:webHidden/>
          </w:rPr>
          <w:fldChar w:fldCharType="separate"/>
        </w:r>
        <w:r>
          <w:rPr>
            <w:noProof/>
            <w:webHidden/>
          </w:rPr>
          <w:t>18</w:t>
        </w:r>
        <w:r>
          <w:rPr>
            <w:noProof/>
            <w:webHidden/>
          </w:rPr>
          <w:fldChar w:fldCharType="end"/>
        </w:r>
      </w:hyperlink>
    </w:p>
    <w:p w14:paraId="75105544" w14:textId="41CAAB67" w:rsidR="0069367E" w:rsidRDefault="0069367E">
      <w:pPr>
        <w:pStyle w:val="TM2"/>
        <w:tabs>
          <w:tab w:val="left" w:pos="1440"/>
          <w:tab w:val="right" w:leader="dot" w:pos="9062"/>
        </w:tabs>
        <w:rPr>
          <w:rFonts w:asciiTheme="minorHAnsi" w:eastAsiaTheme="minorEastAsia" w:hAnsiTheme="minorHAnsi" w:cstheme="minorBidi"/>
          <w:noProof/>
          <w:kern w:val="2"/>
          <w14:ligatures w14:val="standardContextual"/>
        </w:rPr>
      </w:pPr>
      <w:hyperlink w:anchor="_Toc193463911" w:history="1">
        <w:r w:rsidRPr="005932AD">
          <w:rPr>
            <w:rStyle w:val="Lienhypertexte"/>
            <w:noProof/>
          </w:rPr>
          <w:t>10.4.</w:t>
        </w:r>
        <w:r>
          <w:rPr>
            <w:rFonts w:asciiTheme="minorHAnsi" w:eastAsiaTheme="minorEastAsia" w:hAnsiTheme="minorHAnsi" w:cstheme="minorBidi"/>
            <w:noProof/>
            <w:kern w:val="2"/>
            <w14:ligatures w14:val="standardContextual"/>
          </w:rPr>
          <w:tab/>
        </w:r>
        <w:r w:rsidRPr="005932AD">
          <w:rPr>
            <w:rStyle w:val="Lienhypertexte"/>
            <w:noProof/>
          </w:rPr>
          <w:t>Fin de vie</w:t>
        </w:r>
        <w:r>
          <w:rPr>
            <w:noProof/>
            <w:webHidden/>
          </w:rPr>
          <w:tab/>
        </w:r>
        <w:r>
          <w:rPr>
            <w:noProof/>
            <w:webHidden/>
          </w:rPr>
          <w:fldChar w:fldCharType="begin"/>
        </w:r>
        <w:r>
          <w:rPr>
            <w:noProof/>
            <w:webHidden/>
          </w:rPr>
          <w:instrText xml:space="preserve"> PAGEREF _Toc193463911 \h </w:instrText>
        </w:r>
        <w:r>
          <w:rPr>
            <w:noProof/>
            <w:webHidden/>
          </w:rPr>
        </w:r>
        <w:r>
          <w:rPr>
            <w:noProof/>
            <w:webHidden/>
          </w:rPr>
          <w:fldChar w:fldCharType="separate"/>
        </w:r>
        <w:r>
          <w:rPr>
            <w:noProof/>
            <w:webHidden/>
          </w:rPr>
          <w:t>18</w:t>
        </w:r>
        <w:r>
          <w:rPr>
            <w:noProof/>
            <w:webHidden/>
          </w:rPr>
          <w:fldChar w:fldCharType="end"/>
        </w:r>
      </w:hyperlink>
    </w:p>
    <w:p w14:paraId="0EA4192D" w14:textId="14859BB3" w:rsidR="0069367E" w:rsidRDefault="0069367E">
      <w:pPr>
        <w:pStyle w:val="TM2"/>
        <w:tabs>
          <w:tab w:val="left" w:pos="1440"/>
          <w:tab w:val="right" w:leader="dot" w:pos="9062"/>
        </w:tabs>
        <w:rPr>
          <w:rFonts w:asciiTheme="minorHAnsi" w:eastAsiaTheme="minorEastAsia" w:hAnsiTheme="minorHAnsi" w:cstheme="minorBidi"/>
          <w:noProof/>
          <w:kern w:val="2"/>
          <w14:ligatures w14:val="standardContextual"/>
        </w:rPr>
      </w:pPr>
      <w:hyperlink w:anchor="_Toc193463912" w:history="1">
        <w:r w:rsidRPr="005932AD">
          <w:rPr>
            <w:rStyle w:val="Lienhypertexte"/>
            <w:noProof/>
          </w:rPr>
          <w:t>10.5.</w:t>
        </w:r>
        <w:r>
          <w:rPr>
            <w:rFonts w:asciiTheme="minorHAnsi" w:eastAsiaTheme="minorEastAsia" w:hAnsiTheme="minorHAnsi" w:cstheme="minorBidi"/>
            <w:noProof/>
            <w:kern w:val="2"/>
            <w14:ligatures w14:val="standardContextual"/>
          </w:rPr>
          <w:tab/>
        </w:r>
        <w:r w:rsidRPr="005932AD">
          <w:rPr>
            <w:rStyle w:val="Lienhypertexte"/>
            <w:noProof/>
          </w:rPr>
          <w:t>Prestations extérieures</w:t>
        </w:r>
        <w:r>
          <w:rPr>
            <w:noProof/>
            <w:webHidden/>
          </w:rPr>
          <w:tab/>
        </w:r>
        <w:r>
          <w:rPr>
            <w:noProof/>
            <w:webHidden/>
          </w:rPr>
          <w:fldChar w:fldCharType="begin"/>
        </w:r>
        <w:r>
          <w:rPr>
            <w:noProof/>
            <w:webHidden/>
          </w:rPr>
          <w:instrText xml:space="preserve"> PAGEREF _Toc193463912 \h </w:instrText>
        </w:r>
        <w:r>
          <w:rPr>
            <w:noProof/>
            <w:webHidden/>
          </w:rPr>
        </w:r>
        <w:r>
          <w:rPr>
            <w:noProof/>
            <w:webHidden/>
          </w:rPr>
          <w:fldChar w:fldCharType="separate"/>
        </w:r>
        <w:r>
          <w:rPr>
            <w:noProof/>
            <w:webHidden/>
          </w:rPr>
          <w:t>18</w:t>
        </w:r>
        <w:r>
          <w:rPr>
            <w:noProof/>
            <w:webHidden/>
          </w:rPr>
          <w:fldChar w:fldCharType="end"/>
        </w:r>
      </w:hyperlink>
    </w:p>
    <w:p w14:paraId="48669669" w14:textId="517FAC1E" w:rsidR="0069367E" w:rsidRDefault="0069367E">
      <w:pPr>
        <w:pStyle w:val="TM1"/>
        <w:tabs>
          <w:tab w:val="left" w:pos="567"/>
          <w:tab w:val="right" w:leader="dot" w:pos="9062"/>
        </w:tabs>
        <w:rPr>
          <w:rFonts w:asciiTheme="minorHAnsi" w:eastAsiaTheme="minorEastAsia" w:hAnsiTheme="minorHAnsi" w:cstheme="minorBidi"/>
          <w:b w:val="0"/>
          <w:noProof/>
          <w:kern w:val="2"/>
          <w14:ligatures w14:val="standardContextual"/>
        </w:rPr>
      </w:pPr>
      <w:hyperlink w:anchor="_Toc193463913" w:history="1">
        <w:r w:rsidRPr="005932AD">
          <w:rPr>
            <w:rStyle w:val="Lienhypertexte"/>
            <w:noProof/>
          </w:rPr>
          <w:t>11.</w:t>
        </w:r>
        <w:r>
          <w:rPr>
            <w:rFonts w:asciiTheme="minorHAnsi" w:eastAsiaTheme="minorEastAsia" w:hAnsiTheme="minorHAnsi" w:cstheme="minorBidi"/>
            <w:b w:val="0"/>
            <w:noProof/>
            <w:kern w:val="2"/>
            <w14:ligatures w14:val="standardContextual"/>
          </w:rPr>
          <w:tab/>
        </w:r>
        <w:r w:rsidRPr="005932AD">
          <w:rPr>
            <w:rStyle w:val="Lienhypertexte"/>
            <w:noProof/>
          </w:rPr>
          <w:t>Repas</w:t>
        </w:r>
        <w:r>
          <w:rPr>
            <w:noProof/>
            <w:webHidden/>
          </w:rPr>
          <w:tab/>
        </w:r>
        <w:r>
          <w:rPr>
            <w:noProof/>
            <w:webHidden/>
          </w:rPr>
          <w:fldChar w:fldCharType="begin"/>
        </w:r>
        <w:r>
          <w:rPr>
            <w:noProof/>
            <w:webHidden/>
          </w:rPr>
          <w:instrText xml:space="preserve"> PAGEREF _Toc193463913 \h </w:instrText>
        </w:r>
        <w:r>
          <w:rPr>
            <w:noProof/>
            <w:webHidden/>
          </w:rPr>
        </w:r>
        <w:r>
          <w:rPr>
            <w:noProof/>
            <w:webHidden/>
          </w:rPr>
          <w:fldChar w:fldCharType="separate"/>
        </w:r>
        <w:r>
          <w:rPr>
            <w:noProof/>
            <w:webHidden/>
          </w:rPr>
          <w:t>18</w:t>
        </w:r>
        <w:r>
          <w:rPr>
            <w:noProof/>
            <w:webHidden/>
          </w:rPr>
          <w:fldChar w:fldCharType="end"/>
        </w:r>
      </w:hyperlink>
    </w:p>
    <w:p w14:paraId="22A5036D" w14:textId="744D78FE" w:rsidR="0069367E" w:rsidRDefault="0069367E">
      <w:pPr>
        <w:pStyle w:val="TM1"/>
        <w:tabs>
          <w:tab w:val="left" w:pos="567"/>
          <w:tab w:val="right" w:leader="dot" w:pos="9062"/>
        </w:tabs>
        <w:rPr>
          <w:rFonts w:asciiTheme="minorHAnsi" w:eastAsiaTheme="minorEastAsia" w:hAnsiTheme="minorHAnsi" w:cstheme="minorBidi"/>
          <w:b w:val="0"/>
          <w:noProof/>
          <w:kern w:val="2"/>
          <w14:ligatures w14:val="standardContextual"/>
        </w:rPr>
      </w:pPr>
      <w:hyperlink w:anchor="_Toc193463914" w:history="1">
        <w:r w:rsidRPr="005932AD">
          <w:rPr>
            <w:rStyle w:val="Lienhypertexte"/>
            <w:noProof/>
          </w:rPr>
          <w:t>12.</w:t>
        </w:r>
        <w:r>
          <w:rPr>
            <w:rFonts w:asciiTheme="minorHAnsi" w:eastAsiaTheme="minorEastAsia" w:hAnsiTheme="minorHAnsi" w:cstheme="minorBidi"/>
            <w:b w:val="0"/>
            <w:noProof/>
            <w:kern w:val="2"/>
            <w14:ligatures w14:val="standardContextual"/>
          </w:rPr>
          <w:tab/>
        </w:r>
        <w:r w:rsidRPr="005932AD">
          <w:rPr>
            <w:rStyle w:val="Lienhypertexte"/>
            <w:noProof/>
          </w:rPr>
          <w:t>Linge et fournitures diverses</w:t>
        </w:r>
        <w:r>
          <w:rPr>
            <w:noProof/>
            <w:webHidden/>
          </w:rPr>
          <w:tab/>
        </w:r>
        <w:r>
          <w:rPr>
            <w:noProof/>
            <w:webHidden/>
          </w:rPr>
          <w:fldChar w:fldCharType="begin"/>
        </w:r>
        <w:r>
          <w:rPr>
            <w:noProof/>
            <w:webHidden/>
          </w:rPr>
          <w:instrText xml:space="preserve"> PAGEREF _Toc193463914 \h </w:instrText>
        </w:r>
        <w:r>
          <w:rPr>
            <w:noProof/>
            <w:webHidden/>
          </w:rPr>
        </w:r>
        <w:r>
          <w:rPr>
            <w:noProof/>
            <w:webHidden/>
          </w:rPr>
          <w:fldChar w:fldCharType="separate"/>
        </w:r>
        <w:r>
          <w:rPr>
            <w:noProof/>
            <w:webHidden/>
          </w:rPr>
          <w:t>18</w:t>
        </w:r>
        <w:r>
          <w:rPr>
            <w:noProof/>
            <w:webHidden/>
          </w:rPr>
          <w:fldChar w:fldCharType="end"/>
        </w:r>
      </w:hyperlink>
    </w:p>
    <w:p w14:paraId="2F8138CD" w14:textId="3366BEF0" w:rsidR="0069367E" w:rsidRDefault="0069367E">
      <w:pPr>
        <w:pStyle w:val="TM1"/>
        <w:tabs>
          <w:tab w:val="left" w:pos="567"/>
          <w:tab w:val="right" w:leader="dot" w:pos="9062"/>
        </w:tabs>
        <w:rPr>
          <w:rFonts w:asciiTheme="minorHAnsi" w:eastAsiaTheme="minorEastAsia" w:hAnsiTheme="minorHAnsi" w:cstheme="minorBidi"/>
          <w:b w:val="0"/>
          <w:noProof/>
          <w:kern w:val="2"/>
          <w14:ligatures w14:val="standardContextual"/>
        </w:rPr>
      </w:pPr>
      <w:hyperlink w:anchor="_Toc193463915" w:history="1">
        <w:r w:rsidRPr="005932AD">
          <w:rPr>
            <w:rStyle w:val="Lienhypertexte"/>
            <w:noProof/>
          </w:rPr>
          <w:t>13.</w:t>
        </w:r>
        <w:r>
          <w:rPr>
            <w:rFonts w:asciiTheme="minorHAnsi" w:eastAsiaTheme="minorEastAsia" w:hAnsiTheme="minorHAnsi" w:cstheme="minorBidi"/>
            <w:b w:val="0"/>
            <w:noProof/>
            <w:kern w:val="2"/>
            <w14:ligatures w14:val="standardContextual"/>
          </w:rPr>
          <w:tab/>
        </w:r>
        <w:r w:rsidRPr="005932AD">
          <w:rPr>
            <w:rStyle w:val="Lienhypertexte"/>
            <w:noProof/>
          </w:rPr>
          <w:t>Activités et loisirs</w:t>
        </w:r>
        <w:r>
          <w:rPr>
            <w:noProof/>
            <w:webHidden/>
          </w:rPr>
          <w:tab/>
        </w:r>
        <w:r>
          <w:rPr>
            <w:noProof/>
            <w:webHidden/>
          </w:rPr>
          <w:fldChar w:fldCharType="begin"/>
        </w:r>
        <w:r>
          <w:rPr>
            <w:noProof/>
            <w:webHidden/>
          </w:rPr>
          <w:instrText xml:space="preserve"> PAGEREF _Toc193463915 \h </w:instrText>
        </w:r>
        <w:r>
          <w:rPr>
            <w:noProof/>
            <w:webHidden/>
          </w:rPr>
        </w:r>
        <w:r>
          <w:rPr>
            <w:noProof/>
            <w:webHidden/>
          </w:rPr>
          <w:fldChar w:fldCharType="separate"/>
        </w:r>
        <w:r>
          <w:rPr>
            <w:noProof/>
            <w:webHidden/>
          </w:rPr>
          <w:t>19</w:t>
        </w:r>
        <w:r>
          <w:rPr>
            <w:noProof/>
            <w:webHidden/>
          </w:rPr>
          <w:fldChar w:fldCharType="end"/>
        </w:r>
      </w:hyperlink>
    </w:p>
    <w:p w14:paraId="0B6CDFE6" w14:textId="67968A15" w:rsidR="0069367E" w:rsidRDefault="0069367E">
      <w:pPr>
        <w:pStyle w:val="TM1"/>
        <w:tabs>
          <w:tab w:val="left" w:pos="567"/>
          <w:tab w:val="right" w:leader="dot" w:pos="9062"/>
        </w:tabs>
        <w:rPr>
          <w:rFonts w:asciiTheme="minorHAnsi" w:eastAsiaTheme="minorEastAsia" w:hAnsiTheme="minorHAnsi" w:cstheme="minorBidi"/>
          <w:b w:val="0"/>
          <w:noProof/>
          <w:kern w:val="2"/>
          <w14:ligatures w14:val="standardContextual"/>
        </w:rPr>
      </w:pPr>
      <w:hyperlink w:anchor="_Toc193463916" w:history="1">
        <w:r w:rsidRPr="005932AD">
          <w:rPr>
            <w:rStyle w:val="Lienhypertexte"/>
            <w:noProof/>
          </w:rPr>
          <w:t>14.</w:t>
        </w:r>
        <w:r>
          <w:rPr>
            <w:rFonts w:asciiTheme="minorHAnsi" w:eastAsiaTheme="minorEastAsia" w:hAnsiTheme="minorHAnsi" w:cstheme="minorBidi"/>
            <w:b w:val="0"/>
            <w:noProof/>
            <w:kern w:val="2"/>
            <w14:ligatures w14:val="standardContextual"/>
          </w:rPr>
          <w:tab/>
        </w:r>
        <w:r w:rsidRPr="005932AD">
          <w:rPr>
            <w:rStyle w:val="Lienhypertexte"/>
            <w:noProof/>
          </w:rPr>
          <w:t>Sorties et visites</w:t>
        </w:r>
        <w:r>
          <w:rPr>
            <w:noProof/>
            <w:webHidden/>
          </w:rPr>
          <w:tab/>
        </w:r>
        <w:r>
          <w:rPr>
            <w:noProof/>
            <w:webHidden/>
          </w:rPr>
          <w:fldChar w:fldCharType="begin"/>
        </w:r>
        <w:r>
          <w:rPr>
            <w:noProof/>
            <w:webHidden/>
          </w:rPr>
          <w:instrText xml:space="preserve"> PAGEREF _Toc193463916 \h </w:instrText>
        </w:r>
        <w:r>
          <w:rPr>
            <w:noProof/>
            <w:webHidden/>
          </w:rPr>
        </w:r>
        <w:r>
          <w:rPr>
            <w:noProof/>
            <w:webHidden/>
          </w:rPr>
          <w:fldChar w:fldCharType="separate"/>
        </w:r>
        <w:r>
          <w:rPr>
            <w:noProof/>
            <w:webHidden/>
          </w:rPr>
          <w:t>19</w:t>
        </w:r>
        <w:r>
          <w:rPr>
            <w:noProof/>
            <w:webHidden/>
          </w:rPr>
          <w:fldChar w:fldCharType="end"/>
        </w:r>
      </w:hyperlink>
    </w:p>
    <w:p w14:paraId="6AD642B5" w14:textId="2182D3A5" w:rsidR="0069367E" w:rsidRDefault="0069367E">
      <w:pPr>
        <w:pStyle w:val="TM1"/>
        <w:tabs>
          <w:tab w:val="left" w:pos="567"/>
          <w:tab w:val="right" w:leader="dot" w:pos="9062"/>
        </w:tabs>
        <w:rPr>
          <w:rFonts w:asciiTheme="minorHAnsi" w:eastAsiaTheme="minorEastAsia" w:hAnsiTheme="minorHAnsi" w:cstheme="minorBidi"/>
          <w:b w:val="0"/>
          <w:noProof/>
          <w:kern w:val="2"/>
          <w14:ligatures w14:val="standardContextual"/>
        </w:rPr>
      </w:pPr>
      <w:hyperlink w:anchor="_Toc193463917" w:history="1">
        <w:r w:rsidRPr="005932AD">
          <w:rPr>
            <w:rStyle w:val="Lienhypertexte"/>
            <w:noProof/>
          </w:rPr>
          <w:t>15.</w:t>
        </w:r>
        <w:r>
          <w:rPr>
            <w:rFonts w:asciiTheme="minorHAnsi" w:eastAsiaTheme="minorEastAsia" w:hAnsiTheme="minorHAnsi" w:cstheme="minorBidi"/>
            <w:b w:val="0"/>
            <w:noProof/>
            <w:kern w:val="2"/>
            <w14:ligatures w14:val="standardContextual"/>
          </w:rPr>
          <w:tab/>
        </w:r>
        <w:r w:rsidRPr="005932AD">
          <w:rPr>
            <w:rStyle w:val="Lienhypertexte"/>
            <w:noProof/>
          </w:rPr>
          <w:t>Transports et déplacements</w:t>
        </w:r>
        <w:r>
          <w:rPr>
            <w:noProof/>
            <w:webHidden/>
          </w:rPr>
          <w:tab/>
        </w:r>
        <w:r>
          <w:rPr>
            <w:noProof/>
            <w:webHidden/>
          </w:rPr>
          <w:fldChar w:fldCharType="begin"/>
        </w:r>
        <w:r>
          <w:rPr>
            <w:noProof/>
            <w:webHidden/>
          </w:rPr>
          <w:instrText xml:space="preserve"> PAGEREF _Toc193463917 \h </w:instrText>
        </w:r>
        <w:r>
          <w:rPr>
            <w:noProof/>
            <w:webHidden/>
          </w:rPr>
        </w:r>
        <w:r>
          <w:rPr>
            <w:noProof/>
            <w:webHidden/>
          </w:rPr>
          <w:fldChar w:fldCharType="separate"/>
        </w:r>
        <w:r>
          <w:rPr>
            <w:noProof/>
            <w:webHidden/>
          </w:rPr>
          <w:t>20</w:t>
        </w:r>
        <w:r>
          <w:rPr>
            <w:noProof/>
            <w:webHidden/>
          </w:rPr>
          <w:fldChar w:fldCharType="end"/>
        </w:r>
      </w:hyperlink>
    </w:p>
    <w:p w14:paraId="38CA16E3" w14:textId="15BC7C95" w:rsidR="0069367E" w:rsidRDefault="0069367E">
      <w:pPr>
        <w:pStyle w:val="TM2"/>
        <w:tabs>
          <w:tab w:val="left" w:pos="1440"/>
          <w:tab w:val="right" w:leader="dot" w:pos="9062"/>
        </w:tabs>
        <w:rPr>
          <w:rFonts w:asciiTheme="minorHAnsi" w:eastAsiaTheme="minorEastAsia" w:hAnsiTheme="minorHAnsi" w:cstheme="minorBidi"/>
          <w:noProof/>
          <w:kern w:val="2"/>
          <w14:ligatures w14:val="standardContextual"/>
        </w:rPr>
      </w:pPr>
      <w:hyperlink w:anchor="_Toc193463918" w:history="1">
        <w:r w:rsidRPr="005932AD">
          <w:rPr>
            <w:rStyle w:val="Lienhypertexte"/>
            <w:noProof/>
          </w:rPr>
          <w:t>15.1.</w:t>
        </w:r>
        <w:r>
          <w:rPr>
            <w:rFonts w:asciiTheme="minorHAnsi" w:eastAsiaTheme="minorEastAsia" w:hAnsiTheme="minorHAnsi" w:cstheme="minorBidi"/>
            <w:noProof/>
            <w:kern w:val="2"/>
            <w14:ligatures w14:val="standardContextual"/>
          </w:rPr>
          <w:tab/>
        </w:r>
        <w:r w:rsidRPr="005932AD">
          <w:rPr>
            <w:rStyle w:val="Lienhypertexte"/>
            <w:noProof/>
          </w:rPr>
          <w:t>Prise en charge des transports</w:t>
        </w:r>
        <w:r>
          <w:rPr>
            <w:noProof/>
            <w:webHidden/>
          </w:rPr>
          <w:tab/>
        </w:r>
        <w:r>
          <w:rPr>
            <w:noProof/>
            <w:webHidden/>
          </w:rPr>
          <w:fldChar w:fldCharType="begin"/>
        </w:r>
        <w:r>
          <w:rPr>
            <w:noProof/>
            <w:webHidden/>
          </w:rPr>
          <w:instrText xml:space="preserve"> PAGEREF _Toc193463918 \h </w:instrText>
        </w:r>
        <w:r>
          <w:rPr>
            <w:noProof/>
            <w:webHidden/>
          </w:rPr>
        </w:r>
        <w:r>
          <w:rPr>
            <w:noProof/>
            <w:webHidden/>
          </w:rPr>
          <w:fldChar w:fldCharType="separate"/>
        </w:r>
        <w:r>
          <w:rPr>
            <w:noProof/>
            <w:webHidden/>
          </w:rPr>
          <w:t>20</w:t>
        </w:r>
        <w:r>
          <w:rPr>
            <w:noProof/>
            <w:webHidden/>
          </w:rPr>
          <w:fldChar w:fldCharType="end"/>
        </w:r>
      </w:hyperlink>
    </w:p>
    <w:p w14:paraId="3BDCC321" w14:textId="4D3A070A" w:rsidR="0069367E" w:rsidRDefault="0069367E">
      <w:pPr>
        <w:pStyle w:val="TM2"/>
        <w:tabs>
          <w:tab w:val="left" w:pos="1440"/>
          <w:tab w:val="right" w:leader="dot" w:pos="9062"/>
        </w:tabs>
        <w:rPr>
          <w:rFonts w:asciiTheme="minorHAnsi" w:eastAsiaTheme="minorEastAsia" w:hAnsiTheme="minorHAnsi" w:cstheme="minorBidi"/>
          <w:noProof/>
          <w:kern w:val="2"/>
          <w14:ligatures w14:val="standardContextual"/>
        </w:rPr>
      </w:pPr>
      <w:hyperlink w:anchor="_Toc193463919" w:history="1">
        <w:r w:rsidRPr="005932AD">
          <w:rPr>
            <w:rStyle w:val="Lienhypertexte"/>
            <w:noProof/>
          </w:rPr>
          <w:t>15.2.</w:t>
        </w:r>
        <w:r>
          <w:rPr>
            <w:rFonts w:asciiTheme="minorHAnsi" w:eastAsiaTheme="minorEastAsia" w:hAnsiTheme="minorHAnsi" w:cstheme="minorBidi"/>
            <w:noProof/>
            <w:kern w:val="2"/>
            <w14:ligatures w14:val="standardContextual"/>
          </w:rPr>
          <w:tab/>
        </w:r>
        <w:r w:rsidRPr="005932AD">
          <w:rPr>
            <w:rStyle w:val="Lienhypertexte"/>
            <w:noProof/>
          </w:rPr>
          <w:t>Accès à l'établissement / Stationnement / code la route</w:t>
        </w:r>
        <w:r>
          <w:rPr>
            <w:noProof/>
            <w:webHidden/>
          </w:rPr>
          <w:tab/>
        </w:r>
        <w:r>
          <w:rPr>
            <w:noProof/>
            <w:webHidden/>
          </w:rPr>
          <w:fldChar w:fldCharType="begin"/>
        </w:r>
        <w:r>
          <w:rPr>
            <w:noProof/>
            <w:webHidden/>
          </w:rPr>
          <w:instrText xml:space="preserve"> PAGEREF _Toc193463919 \h </w:instrText>
        </w:r>
        <w:r>
          <w:rPr>
            <w:noProof/>
            <w:webHidden/>
          </w:rPr>
        </w:r>
        <w:r>
          <w:rPr>
            <w:noProof/>
            <w:webHidden/>
          </w:rPr>
          <w:fldChar w:fldCharType="separate"/>
        </w:r>
        <w:r>
          <w:rPr>
            <w:noProof/>
            <w:webHidden/>
          </w:rPr>
          <w:t>20</w:t>
        </w:r>
        <w:r>
          <w:rPr>
            <w:noProof/>
            <w:webHidden/>
          </w:rPr>
          <w:fldChar w:fldCharType="end"/>
        </w:r>
      </w:hyperlink>
    </w:p>
    <w:p w14:paraId="1F369977" w14:textId="455CDF9E" w:rsidR="0069367E" w:rsidRDefault="0069367E">
      <w:pPr>
        <w:pStyle w:val="TM1"/>
        <w:tabs>
          <w:tab w:val="left" w:pos="567"/>
          <w:tab w:val="right" w:leader="dot" w:pos="9062"/>
        </w:tabs>
        <w:rPr>
          <w:rFonts w:asciiTheme="minorHAnsi" w:eastAsiaTheme="minorEastAsia" w:hAnsiTheme="minorHAnsi" w:cstheme="minorBidi"/>
          <w:b w:val="0"/>
          <w:noProof/>
          <w:kern w:val="2"/>
          <w14:ligatures w14:val="standardContextual"/>
        </w:rPr>
      </w:pPr>
      <w:hyperlink w:anchor="_Toc193463920" w:history="1">
        <w:r w:rsidRPr="005932AD">
          <w:rPr>
            <w:rStyle w:val="Lienhypertexte"/>
            <w:noProof/>
          </w:rPr>
          <w:t>16.</w:t>
        </w:r>
        <w:r>
          <w:rPr>
            <w:rFonts w:asciiTheme="minorHAnsi" w:eastAsiaTheme="minorEastAsia" w:hAnsiTheme="minorHAnsi" w:cstheme="minorBidi"/>
            <w:b w:val="0"/>
            <w:noProof/>
            <w:kern w:val="2"/>
            <w14:ligatures w14:val="standardContextual"/>
          </w:rPr>
          <w:tab/>
        </w:r>
        <w:r w:rsidRPr="005932AD">
          <w:rPr>
            <w:rStyle w:val="Lienhypertexte"/>
            <w:noProof/>
          </w:rPr>
          <w:t>Administration</w:t>
        </w:r>
        <w:r>
          <w:rPr>
            <w:noProof/>
            <w:webHidden/>
          </w:rPr>
          <w:tab/>
        </w:r>
        <w:r>
          <w:rPr>
            <w:noProof/>
            <w:webHidden/>
          </w:rPr>
          <w:fldChar w:fldCharType="begin"/>
        </w:r>
        <w:r>
          <w:rPr>
            <w:noProof/>
            <w:webHidden/>
          </w:rPr>
          <w:instrText xml:space="preserve"> PAGEREF _Toc193463920 \h </w:instrText>
        </w:r>
        <w:r>
          <w:rPr>
            <w:noProof/>
            <w:webHidden/>
          </w:rPr>
        </w:r>
        <w:r>
          <w:rPr>
            <w:noProof/>
            <w:webHidden/>
          </w:rPr>
          <w:fldChar w:fldCharType="separate"/>
        </w:r>
        <w:r>
          <w:rPr>
            <w:noProof/>
            <w:webHidden/>
          </w:rPr>
          <w:t>20</w:t>
        </w:r>
        <w:r>
          <w:rPr>
            <w:noProof/>
            <w:webHidden/>
          </w:rPr>
          <w:fldChar w:fldCharType="end"/>
        </w:r>
      </w:hyperlink>
    </w:p>
    <w:p w14:paraId="767F1F60" w14:textId="0CAA20DB" w:rsidR="00CA1918" w:rsidRDefault="00CA1918" w:rsidP="00CA1918">
      <w:pPr>
        <w:spacing w:line="276" w:lineRule="auto"/>
        <w:jc w:val="left"/>
        <w:rPr>
          <w:b/>
        </w:rPr>
      </w:pPr>
      <w:r>
        <w:rPr>
          <w:b/>
        </w:rPr>
        <w:fldChar w:fldCharType="end"/>
      </w:r>
    </w:p>
    <w:p w14:paraId="05E3A269" w14:textId="77777777" w:rsidR="00CA1918" w:rsidRDefault="00CA1918" w:rsidP="00CA1918">
      <w:pPr>
        <w:spacing w:line="276" w:lineRule="auto"/>
        <w:jc w:val="left"/>
        <w:rPr>
          <w:b/>
        </w:rPr>
      </w:pPr>
    </w:p>
    <w:p w14:paraId="08DA456E" w14:textId="77777777" w:rsidR="00CA1918" w:rsidRDefault="00CA1918" w:rsidP="00CA1918">
      <w:pPr>
        <w:spacing w:line="276" w:lineRule="auto"/>
        <w:jc w:val="left"/>
        <w:rPr>
          <w:b/>
        </w:rPr>
      </w:pPr>
    </w:p>
    <w:p w14:paraId="38A631AD" w14:textId="77777777" w:rsidR="00CA1918" w:rsidRDefault="00CA1918" w:rsidP="00CA1918">
      <w:pPr>
        <w:spacing w:line="276" w:lineRule="auto"/>
        <w:jc w:val="left"/>
        <w:rPr>
          <w:b/>
        </w:rPr>
      </w:pPr>
    </w:p>
    <w:p w14:paraId="5ACC93D6" w14:textId="77777777" w:rsidR="00CA1918" w:rsidRDefault="00CA1918" w:rsidP="00CA1918">
      <w:pPr>
        <w:spacing w:line="276" w:lineRule="auto"/>
        <w:jc w:val="left"/>
        <w:rPr>
          <w:b/>
        </w:rPr>
      </w:pPr>
    </w:p>
    <w:p w14:paraId="75505859" w14:textId="77777777" w:rsidR="00CA1918" w:rsidRDefault="00CA1918" w:rsidP="00CA1918">
      <w:pPr>
        <w:spacing w:line="276" w:lineRule="auto"/>
        <w:jc w:val="left"/>
        <w:rPr>
          <w:b/>
        </w:rPr>
      </w:pPr>
    </w:p>
    <w:p w14:paraId="265A45D8" w14:textId="77777777" w:rsidR="00CA1918" w:rsidRDefault="00CA1918" w:rsidP="00CA1918">
      <w:pPr>
        <w:spacing w:line="276" w:lineRule="auto"/>
        <w:jc w:val="left"/>
        <w:rPr>
          <w:b/>
        </w:rPr>
      </w:pPr>
    </w:p>
    <w:p w14:paraId="70363E84" w14:textId="77777777" w:rsidR="00CA1918" w:rsidRDefault="00CA1918" w:rsidP="00CA1918">
      <w:pPr>
        <w:spacing w:line="276" w:lineRule="auto"/>
        <w:jc w:val="left"/>
        <w:rPr>
          <w:b/>
        </w:rPr>
      </w:pPr>
    </w:p>
    <w:p w14:paraId="6C093FFE" w14:textId="77777777" w:rsidR="00CA1918" w:rsidRDefault="00CA1918" w:rsidP="00CA1918">
      <w:pPr>
        <w:spacing w:line="276" w:lineRule="auto"/>
        <w:jc w:val="left"/>
        <w:rPr>
          <w:b/>
        </w:rPr>
      </w:pPr>
    </w:p>
    <w:p w14:paraId="39E8DECC" w14:textId="77777777" w:rsidR="00CA1918" w:rsidRPr="008407D5" w:rsidRDefault="00CA1918" w:rsidP="00CA1918">
      <w:pPr>
        <w:spacing w:line="276" w:lineRule="auto"/>
      </w:pPr>
    </w:p>
    <w:p w14:paraId="35B804C3" w14:textId="77777777" w:rsidR="00CA1918" w:rsidRPr="008407D5" w:rsidRDefault="00CA1918" w:rsidP="00CA1918">
      <w:pPr>
        <w:spacing w:line="276" w:lineRule="auto"/>
      </w:pPr>
      <w:r>
        <w:br w:type="page"/>
      </w:r>
    </w:p>
    <w:p w14:paraId="6F9B7FB5" w14:textId="77777777" w:rsidR="00CA1918" w:rsidRPr="00346570" w:rsidRDefault="00CA1918" w:rsidP="00CA1918">
      <w:pPr>
        <w:spacing w:line="276" w:lineRule="auto"/>
        <w:jc w:val="left"/>
      </w:pPr>
    </w:p>
    <w:p w14:paraId="3B7F3EE9" w14:textId="59B4A633" w:rsidR="00CA1918" w:rsidRDefault="000715BE" w:rsidP="00CA1918">
      <w:pPr>
        <w:pStyle w:val="Titre1"/>
        <w:rPr>
          <w:rStyle w:val="StyleCalibri12pt2"/>
          <w:color w:val="26478C"/>
          <w:sz w:val="36"/>
        </w:rPr>
      </w:pPr>
      <w:bookmarkStart w:id="0" w:name="_Toc193463875"/>
      <w:r>
        <w:rPr>
          <w:rStyle w:val="StyleCalibri12pt2"/>
          <w:color w:val="26478C"/>
          <w:sz w:val="36"/>
        </w:rPr>
        <w:t>Objet du règlement de fonctionnement</w:t>
      </w:r>
      <w:bookmarkEnd w:id="0"/>
    </w:p>
    <w:p w14:paraId="3969C43C" w14:textId="77777777" w:rsidR="000715BE" w:rsidRDefault="000715BE" w:rsidP="000715BE"/>
    <w:p w14:paraId="299A09EA" w14:textId="77777777" w:rsidR="000715BE" w:rsidRDefault="000715BE" w:rsidP="000715BE">
      <w:r>
        <w:t>Le règlement de fonctionnement définit les règles générales et permanentes d'organisation et de fonctionnement de l'établissement. Par ailleurs, il fixe les droits de la personne accueillie ainsi que les obligations et les devoirs inhérents au respect des règles de vie collectives au sein de la structure. Conformément à ce que prévoit le Code de l'Action Sociale et des Familles (CASF), ces obligations concernent, notamment :</w:t>
      </w:r>
    </w:p>
    <w:p w14:paraId="6F406EFE" w14:textId="77777777" w:rsidR="00114C6B" w:rsidRDefault="00114C6B" w:rsidP="00114C6B">
      <w:pPr>
        <w:pStyle w:val="Paragraphedeliste"/>
        <w:numPr>
          <w:ilvl w:val="0"/>
          <w:numId w:val="2"/>
        </w:numPr>
      </w:pPr>
      <w:r>
        <w:t>L</w:t>
      </w:r>
      <w:r w:rsidR="000715BE">
        <w:t>e respect des décisions de prise en charge, des termes du contrat ou du document individuel de prise en charge ainsi que des rythmes de vie collectifs ;</w:t>
      </w:r>
    </w:p>
    <w:p w14:paraId="24E05647" w14:textId="77777777" w:rsidR="00114C6B" w:rsidRDefault="00114C6B" w:rsidP="00114C6B">
      <w:pPr>
        <w:pStyle w:val="Paragraphedeliste"/>
        <w:numPr>
          <w:ilvl w:val="0"/>
          <w:numId w:val="2"/>
        </w:numPr>
      </w:pPr>
      <w:r>
        <w:t>L</w:t>
      </w:r>
      <w:r w:rsidR="000715BE">
        <w:t>e comportement civil à l'égard des personnes accueillies ou prises en charge et les membres du personnel ;</w:t>
      </w:r>
    </w:p>
    <w:p w14:paraId="70306223" w14:textId="77777777" w:rsidR="00114C6B" w:rsidRDefault="00114C6B" w:rsidP="00114C6B">
      <w:pPr>
        <w:pStyle w:val="Paragraphedeliste"/>
        <w:numPr>
          <w:ilvl w:val="0"/>
          <w:numId w:val="2"/>
        </w:numPr>
      </w:pPr>
      <w:r>
        <w:t>L</w:t>
      </w:r>
      <w:r w:rsidR="000715BE">
        <w:t>e respect des biens et des équipements collectifs ;</w:t>
      </w:r>
    </w:p>
    <w:p w14:paraId="4752C1ED" w14:textId="30284592" w:rsidR="00CA1918" w:rsidRDefault="00114C6B" w:rsidP="00114C6B">
      <w:pPr>
        <w:pStyle w:val="Paragraphedeliste"/>
        <w:numPr>
          <w:ilvl w:val="0"/>
          <w:numId w:val="2"/>
        </w:numPr>
      </w:pPr>
      <w:r>
        <w:t>L</w:t>
      </w:r>
      <w:r w:rsidR="000715BE">
        <w:t>es prescriptions d'hygiène de vie</w:t>
      </w:r>
    </w:p>
    <w:p w14:paraId="4624579C" w14:textId="77777777" w:rsidR="000715BE" w:rsidRDefault="000715BE" w:rsidP="000715BE"/>
    <w:p w14:paraId="36E2B7C7" w14:textId="1B336DA7" w:rsidR="00CA1918" w:rsidRDefault="000715BE" w:rsidP="00CA1918">
      <w:pPr>
        <w:pStyle w:val="Titre1"/>
      </w:pPr>
      <w:bookmarkStart w:id="1" w:name="_Toc193463876"/>
      <w:r w:rsidRPr="000715BE">
        <w:t>Elaboration, r</w:t>
      </w:r>
      <w:r>
        <w:t>é</w:t>
      </w:r>
      <w:r w:rsidRPr="000715BE">
        <w:t>vision et diffusion du r</w:t>
      </w:r>
      <w:r>
        <w:t>è</w:t>
      </w:r>
      <w:r w:rsidRPr="000715BE">
        <w:t>glement de fonctionnement</w:t>
      </w:r>
      <w:bookmarkEnd w:id="1"/>
    </w:p>
    <w:p w14:paraId="3F7ECEB2" w14:textId="7ECC60FF" w:rsidR="00CA1918" w:rsidRDefault="00CA1918" w:rsidP="00CA1918"/>
    <w:p w14:paraId="321876FE" w14:textId="3ECD35D3" w:rsidR="00CA1918" w:rsidRDefault="000715BE" w:rsidP="00CA1918">
      <w:r w:rsidRPr="000715BE">
        <w:t>Le règlement de fonctionnement est arrêté par le Conseil d'Administration de l'EHPAD après consultation du Conseil de la Vie Sociale. Il est révisé chaque fois que nécessaire et au moins une fois tous les 5 ans. Les modifications font l'objet d'avenants conclus dans les mêmes conditions que le règlement initial et sont portées à la connaissance des résidents ou de leurs représentants légaux.</w:t>
      </w:r>
      <w:r w:rsidR="00CA1918">
        <w:t xml:space="preserve"> </w:t>
      </w:r>
    </w:p>
    <w:p w14:paraId="21CA4DAC" w14:textId="77777777" w:rsidR="000715BE" w:rsidRDefault="000715BE" w:rsidP="000715BE">
      <w:r>
        <w:t>En sus de sa remise à toute personne accueillie ou à son représentant légal en annexe du livret d'accueil, le règlement de fonctionnement est affiché dans les locaux de l'établissement et remis à chaque personne qui y est prise en charge ou qui y exerce, à titre libéral ou d'agent public ainsi qu'à toute personne qui y intervient à titre bénévole.</w:t>
      </w:r>
    </w:p>
    <w:p w14:paraId="6196B67E" w14:textId="69127A3A" w:rsidR="000715BE" w:rsidRDefault="000715BE" w:rsidP="000715BE">
      <w:r>
        <w:t>Par ailleurs, les équipes sont à la disposition du résident pour lui en faciliter la compréhension, le cas échéant.</w:t>
      </w:r>
    </w:p>
    <w:p w14:paraId="5B6987F9" w14:textId="7A924D45" w:rsidR="00CA1918" w:rsidRDefault="00CA1918" w:rsidP="00CA1918"/>
    <w:p w14:paraId="50250154" w14:textId="36B0CE8E" w:rsidR="00CA1918" w:rsidRDefault="00CA1918" w:rsidP="00CA1918"/>
    <w:p w14:paraId="0F14292B" w14:textId="37C8E230" w:rsidR="00CA1918" w:rsidRDefault="000715BE" w:rsidP="00CA1918">
      <w:pPr>
        <w:pStyle w:val="Titre1"/>
      </w:pPr>
      <w:bookmarkStart w:id="2" w:name="_Toc193463877"/>
      <w:r>
        <w:t>Ré</w:t>
      </w:r>
      <w:r w:rsidRPr="000715BE">
        <w:t>gime juridique de l'</w:t>
      </w:r>
      <w:r>
        <w:t>é</w:t>
      </w:r>
      <w:r w:rsidRPr="000715BE">
        <w:t>tablissement et projet d’</w:t>
      </w:r>
      <w:r>
        <w:t>é</w:t>
      </w:r>
      <w:r w:rsidRPr="000715BE">
        <w:t>tablissement</w:t>
      </w:r>
      <w:bookmarkEnd w:id="2"/>
      <w:r w:rsidRPr="000715BE">
        <w:t xml:space="preserve"> </w:t>
      </w:r>
    </w:p>
    <w:p w14:paraId="309A140B" w14:textId="21FFC436" w:rsidR="000715BE" w:rsidRDefault="000715BE" w:rsidP="000715BE"/>
    <w:p w14:paraId="2D5FC5B3" w14:textId="1401B7A7" w:rsidR="000715BE" w:rsidRDefault="000715BE" w:rsidP="000715BE">
      <w:r>
        <w:t>L'établissement est un établissement public autonome géré par un Conseil d'Administration et un Directeur. Il est classé Etablissement d'Hébergement pour Personnes Agées Dépendantes et relève de la loi n°2002-2 du 2 janvier 2002 rénovant l'action sociale et médico-sociale et de l'article L312-1 alinéa 6 du CASF.</w:t>
      </w:r>
    </w:p>
    <w:p w14:paraId="4E30333A" w14:textId="77777777" w:rsidR="000715BE" w:rsidRDefault="000715BE" w:rsidP="000715BE">
      <w:r>
        <w:t>Par ailleurs, il est habilité à recevoir les bénéficiaires de l'allocation personnalisée d'autonomie (APA) et de l'aide sociale, le cas échéant.</w:t>
      </w:r>
    </w:p>
    <w:p w14:paraId="6C1719C4" w14:textId="3D746840" w:rsidR="000715BE" w:rsidRDefault="000715BE" w:rsidP="000715BE">
      <w:r>
        <w:t>Enfin, il répond aux normes d'attributions de l'APL</w:t>
      </w:r>
      <w:r w:rsidR="00114C6B">
        <w:t>.</w:t>
      </w:r>
    </w:p>
    <w:p w14:paraId="26C85C44" w14:textId="664E3C5A" w:rsidR="000715BE" w:rsidRDefault="000715BE" w:rsidP="000715BE">
      <w:r>
        <w:lastRenderedPageBreak/>
        <w:t xml:space="preserve">L'EHPAD </w:t>
      </w:r>
      <w:r w:rsidR="00114C6B">
        <w:t>MASSE DE CORMEILLE</w:t>
      </w:r>
      <w:r w:rsidR="00163702">
        <w:t>S</w:t>
      </w:r>
      <w:r>
        <w:t xml:space="preserve"> constitue un lieu de vie et de soins qui s'est donné pour mission d'accompagner les personnes âgées dans leur vie quotidienne et de répondre le mieux possible à leurs besoins. </w:t>
      </w:r>
      <w:r w:rsidRPr="00163702">
        <w:rPr>
          <w:b/>
          <w:bCs/>
        </w:rPr>
        <w:t>Lieu de vie</w:t>
      </w:r>
      <w:r>
        <w:t xml:space="preserve"> avant tout, tous les moyens sont mis en œuvre au quotidien pour respecter les habitudes de vie et les souhaits du résident afin que celui-ci se sentent pleinement « chez lui ». L’établissement tente également de maintenir et de développer les liens sociaux du résident au sein même de la structure ainsi qu’avec son environnement extérieur.</w:t>
      </w:r>
    </w:p>
    <w:p w14:paraId="6F885127" w14:textId="77777777" w:rsidR="000715BE" w:rsidRDefault="000715BE" w:rsidP="000715BE">
      <w:r>
        <w:t>L'établissement a pour mission de rendre effectif le droit à la protection, à la sécurité, y compris sanitaire et alimentaire, à la santé et aux soins ainsi qu'à un suivi médical adapté.</w:t>
      </w:r>
    </w:p>
    <w:p w14:paraId="5B9E3034" w14:textId="77777777" w:rsidR="000715BE" w:rsidRDefault="000715BE" w:rsidP="000715BE">
      <w:r>
        <w:t>Dans l’ensemble des actions qu’il met en œuvre, l’établissement s’emploie à maintenir le plus haut niveau d’autonomie possible de chacun des résidents. Dans cet esprit, le personnel les aide quotidiennement à accomplir les gestes essentiels de la vie courante (toilette, soins du corps, alimentation, déplacements au sein de l’établissement) et privilégie les mesures favorisant le maintien de leur autonomie sur celles visant à se substituer à eux pour agir « à leur place ».</w:t>
      </w:r>
    </w:p>
    <w:p w14:paraId="5EAC13D4" w14:textId="77777777" w:rsidR="000715BE" w:rsidRDefault="000715BE" w:rsidP="000715BE">
      <w:r>
        <w:t>De plus, le personnel favorise la vie sociale du résident en l’assistant dans ses déplacements à l’extérieur de la structure et respecte ses choix chaque fois que cela est possible.</w:t>
      </w:r>
    </w:p>
    <w:p w14:paraId="0A819D29" w14:textId="74A94F06" w:rsidR="000715BE" w:rsidRDefault="000715BE" w:rsidP="000715BE">
      <w:r>
        <w:t>L’EHPAD s’est donné pour objectif de permettre aux résidents de demeurer dans leur logement le plus longtemps possible, sous réserve des conditions de changement de logement prévues dans le présent règlement et dans le contrat de séjour. Ce principe ne porte pas atteinte aux possibilités de départ volontaire du résident ni aux cas de résiliation mentionnés dans le contrat de séjour.</w:t>
      </w:r>
    </w:p>
    <w:p w14:paraId="2976EC03" w14:textId="77777777" w:rsidR="000715BE" w:rsidRDefault="000715BE" w:rsidP="000715BE">
      <w:r>
        <w:t>Dans la continuité des interventions, le résident se voit proposer un accompagnement individualisé et le plus adapté possible à ses besoins.</w:t>
      </w:r>
    </w:p>
    <w:p w14:paraId="3CBAF539" w14:textId="796EE647" w:rsidR="000715BE" w:rsidRDefault="000715BE" w:rsidP="000715BE">
      <w:r>
        <w:t>Il dispose du libre choix entre les prestations qui lui sont offertes dans le cadre des dispositions réglementaires en vigueur. A cette fin, son consentement éclairé est toujours recherché en l’informant, par tous les moyens adaptés à sa situation afin d’en faciliter sa compréhension, des conditions et des conséquences de l’accompagnement</w:t>
      </w:r>
    </w:p>
    <w:p w14:paraId="2E852077" w14:textId="443B33A5" w:rsidR="000715BE" w:rsidRDefault="000715BE" w:rsidP="000715BE"/>
    <w:p w14:paraId="2E39268C" w14:textId="46D862C1" w:rsidR="000715BE" w:rsidRDefault="000715BE" w:rsidP="000715BE">
      <w:r w:rsidRPr="000715BE">
        <w:t>L’établissement place donc le résident au cœur de son projet en considérant que quel que soit son état de dépendance et sa (ou ses) maladie(s), la personne âgée est une personne à part entière qui a besoin de continuer de participer à la vie sociale, de se sentir présente à son époque et de conserver la plus grande autonomie possible.</w:t>
      </w:r>
    </w:p>
    <w:p w14:paraId="6F9F26D0" w14:textId="77777777" w:rsidR="000715BE" w:rsidRPr="000715BE" w:rsidRDefault="000715BE" w:rsidP="000715BE"/>
    <w:p w14:paraId="259A3E56" w14:textId="29563AEA" w:rsidR="00CA1918" w:rsidRDefault="00CA1918" w:rsidP="00CA1918"/>
    <w:p w14:paraId="41F73802" w14:textId="57D140C8" w:rsidR="00C55D8A" w:rsidRDefault="000715BE" w:rsidP="000715BE">
      <w:pPr>
        <w:pStyle w:val="Titre1"/>
      </w:pPr>
      <w:bookmarkStart w:id="3" w:name="_Toc193463878"/>
      <w:r>
        <w:t>Dispositions relatives à l’accueil des résidents</w:t>
      </w:r>
      <w:bookmarkEnd w:id="3"/>
    </w:p>
    <w:p w14:paraId="11AF1199" w14:textId="0442E55D" w:rsidR="000715BE" w:rsidRDefault="000715BE" w:rsidP="000715BE"/>
    <w:p w14:paraId="1565DEE7" w14:textId="08DE8410" w:rsidR="000715BE" w:rsidRPr="000715BE" w:rsidRDefault="000715BE" w:rsidP="000715BE">
      <w:pPr>
        <w:pStyle w:val="Titre2"/>
      </w:pPr>
      <w:bookmarkStart w:id="4" w:name="_Toc193463879"/>
      <w:r>
        <w:t>Personnes accueillies</w:t>
      </w:r>
      <w:bookmarkEnd w:id="4"/>
    </w:p>
    <w:p w14:paraId="64E63EF7" w14:textId="700A7C4B" w:rsidR="00C55D8A" w:rsidRDefault="00C55D8A" w:rsidP="00C55D8A"/>
    <w:p w14:paraId="73ABE2CA" w14:textId="77777777" w:rsidR="000715BE" w:rsidRDefault="000715BE" w:rsidP="000715BE">
      <w:r>
        <w:t>L'établissement accueille des personnes seules ou des couples âgés d'au moins 60 ans, sauf dérogation.</w:t>
      </w:r>
    </w:p>
    <w:p w14:paraId="24285FE3" w14:textId="3D43E6F8" w:rsidR="000715BE" w:rsidRDefault="000715BE" w:rsidP="000715BE">
      <w:r>
        <w:t xml:space="preserve">En priorité, les personnes accueillies sont originaires </w:t>
      </w:r>
      <w:r w:rsidR="00114C6B">
        <w:t>du canton de Blangy sur Bresle</w:t>
      </w:r>
      <w:r>
        <w:t xml:space="preserve"> ainsi que celles qui y ont de la famille proche.</w:t>
      </w:r>
    </w:p>
    <w:p w14:paraId="3BF34EB9" w14:textId="77777777" w:rsidR="000715BE" w:rsidRDefault="000715BE" w:rsidP="000715BE">
      <w:r>
        <w:lastRenderedPageBreak/>
        <w:t>Dans la limite des places disponibles, l’EHPAD reçoit d'autres personnes âgées sans autre discrimination que le respect des capacités de prise en charge de l’établissement, définies dans son projet institutionnel.</w:t>
      </w:r>
    </w:p>
    <w:p w14:paraId="7BFEE49E" w14:textId="7C958784" w:rsidR="00C55D8A" w:rsidRDefault="00C55D8A" w:rsidP="00C55D8A"/>
    <w:p w14:paraId="0F7CD88E" w14:textId="4F614B0F" w:rsidR="00C55D8A" w:rsidRDefault="000715BE" w:rsidP="00C55D8A">
      <w:pPr>
        <w:pStyle w:val="Titre2"/>
      </w:pPr>
      <w:bookmarkStart w:id="5" w:name="_Toc193463880"/>
      <w:r>
        <w:t>Modalités d’admission</w:t>
      </w:r>
      <w:bookmarkEnd w:id="5"/>
    </w:p>
    <w:p w14:paraId="1722C002" w14:textId="77777777" w:rsidR="000715BE" w:rsidRPr="004F6464" w:rsidRDefault="000715BE" w:rsidP="000715BE">
      <w:r>
        <w:t xml:space="preserve">Toute personne dont l’admission est envisagée doit visiter l’établissement. En cas d’impossibilité, une visite de pré-accueil est effectuée auprès du futur résident par une équipe de l’EHPAD qui recueille également son accord pour intégrer l’établissement. Les frais administratifs liés aux rendez-vous nécessaires à la préparation de l’entrée sont pris en charge par </w:t>
      </w:r>
      <w:r w:rsidRPr="004F6464">
        <w:t>l’établissement.</w:t>
      </w:r>
    </w:p>
    <w:p w14:paraId="2B2CD748" w14:textId="77777777" w:rsidR="000715BE" w:rsidRDefault="000715BE" w:rsidP="000715BE">
      <w:r w:rsidRPr="004F6464">
        <w:t>Le médecin coordonnateur de l’EHPAD donne son avis sur l'admission de la personne âgée au vu de l’évaluation personnalisée de l’autonomie</w:t>
      </w:r>
      <w:r>
        <w:t xml:space="preserve"> de la personne qui sollicite son admission réalisée par le médecin traitant (Grille AGGIR).</w:t>
      </w:r>
    </w:p>
    <w:p w14:paraId="67319439" w14:textId="5B6AE407" w:rsidR="00C55D8A" w:rsidRDefault="000715BE" w:rsidP="000715BE">
      <w:r>
        <w:t>Le Directeur prononce ensuite, en concertation avec les membres de la Commission d’admission, l'admission selon une procédure définie. La date d'arrivée du résident est fixée d'un commun accord. Elle correspond à la date de départ de la facturation même si le résident décide d'entrer à une date ultérieure.</w:t>
      </w:r>
    </w:p>
    <w:p w14:paraId="2EBAB5D0" w14:textId="77777777" w:rsidR="00EA64D7" w:rsidRDefault="00EA64D7" w:rsidP="000715BE"/>
    <w:p w14:paraId="2DE45285" w14:textId="31C6E309" w:rsidR="00C55D8A" w:rsidRDefault="000715BE" w:rsidP="00C55D8A">
      <w:pPr>
        <w:pStyle w:val="Titre2"/>
      </w:pPr>
      <w:bookmarkStart w:id="6" w:name="_Toc193463881"/>
      <w:r>
        <w:t>Contrat de séjour</w:t>
      </w:r>
      <w:bookmarkEnd w:id="6"/>
    </w:p>
    <w:p w14:paraId="5D7558B3" w14:textId="79D8C1C9" w:rsidR="00C55D8A" w:rsidRDefault="00C55D8A" w:rsidP="00C55D8A"/>
    <w:p w14:paraId="76CA5BC0" w14:textId="77777777" w:rsidR="000715BE" w:rsidRDefault="000715BE" w:rsidP="000715BE">
      <w:r>
        <w:t>Il est signé un contrat de séjour entre la personne âgée et l’établissement conformément au décret du 20 novembre 2001 et au décret du 26 novembre 2004 relatif au contrat de séjour prévu par l’article L 311-4 du CASF. L’élaboration et le suivi du contrat de séjour, ainsi que des annexes et avenants est assuré par l’établissement.</w:t>
      </w:r>
    </w:p>
    <w:p w14:paraId="4C2ED819" w14:textId="77777777" w:rsidR="000715BE" w:rsidRDefault="000715BE" w:rsidP="000715BE">
      <w:r>
        <w:t>Un exemplaire est remis au résident en même temps que le présent règlement de fonctionnement.</w:t>
      </w:r>
    </w:p>
    <w:p w14:paraId="3C2520F5" w14:textId="4B5185AF" w:rsidR="000715BE" w:rsidRPr="004F6464" w:rsidRDefault="000715BE" w:rsidP="000715BE">
      <w:r>
        <w:t>L’Article L. 311-4 al 5 et 6 de la loi dite d’</w:t>
      </w:r>
      <w:r w:rsidR="00EA64D7">
        <w:t>a</w:t>
      </w:r>
      <w:r>
        <w:t>daptation de la société au vieillissement</w:t>
      </w:r>
      <w:r w:rsidR="00EA64D7">
        <w:t xml:space="preserve">, </w:t>
      </w:r>
      <w:r>
        <w:t xml:space="preserve">prévoit la </w:t>
      </w:r>
      <w:r w:rsidRPr="004F6464">
        <w:t>tenue d’un entretien lors de la conclusion du contrat de séjour entre la personne accueillie et le directeur de l’établissement (ou toute autre personne formellement désignée par lui.)</w:t>
      </w:r>
    </w:p>
    <w:p w14:paraId="776E23BA" w14:textId="77777777" w:rsidR="000715BE" w:rsidRDefault="000715BE" w:rsidP="000715BE">
      <w:r w:rsidRPr="004F6464">
        <w:t>Le directeur recherche le consentement de la personne accueillie avec la participation du médecin coordonnateur et ce, malgré la perte d’autonomie. Il l’informe de ses droits et s’assure de leur compréhension</w:t>
      </w:r>
      <w:r>
        <w:t xml:space="preserve"> par la personne accueillie.</w:t>
      </w:r>
    </w:p>
    <w:p w14:paraId="575D96C6" w14:textId="77777777" w:rsidR="000715BE" w:rsidRDefault="000715BE" w:rsidP="000715BE">
      <w:r>
        <w:t xml:space="preserve"> </w:t>
      </w:r>
    </w:p>
    <w:p w14:paraId="3C6DFBAD" w14:textId="77777777" w:rsidR="000715BE" w:rsidRDefault="000715BE" w:rsidP="000715BE">
      <w:r>
        <w:t>La personne accueillie, en principe seule, peut choisir de se faire accompagner par la personne de confiance et est informée de cette possibilité préalablement à la tenue de l’entretien.</w:t>
      </w:r>
    </w:p>
    <w:p w14:paraId="625CFC34" w14:textId="11826C6F" w:rsidR="000715BE" w:rsidRDefault="000715BE" w:rsidP="000715BE">
      <w:r>
        <w:t>Selon l’Article L. 311-4-1, II du Code de l’Action Sociale et Familiale (CASF), le résident peut exercer un droit de rétractation dans les quinze jours suivant la signature du contrat de séjour ou l’admission, si celle-ci est ultérieure. Ceci, sans préavis ni procédure particulière moyennant l’acquittement du prix de la durée de séjour effectif</w:t>
      </w:r>
      <w:r w:rsidR="00EA64D7">
        <w:t>.</w:t>
      </w:r>
    </w:p>
    <w:p w14:paraId="2444475C" w14:textId="77777777" w:rsidR="000715BE" w:rsidRDefault="000715BE" w:rsidP="000715BE">
      <w:r>
        <w:t>Passé ce délai de quinze jours, l’usager peut résilier le contrat de séjour par écrit à tout moment. A compter de la réception de sa décision par le responsable de l’établissement, la personne dispose d’un délai de réflexion de quarante-huit heures pendant laquelle il peut retirer cette décision sans motif. Le délai de réflexion s’impute sur le délai de préavis qui est de 1 mois comme stipulé dans le contrat de séjour.</w:t>
      </w:r>
    </w:p>
    <w:p w14:paraId="6A72608C" w14:textId="77777777" w:rsidR="000715BE" w:rsidRDefault="000715BE" w:rsidP="000715BE">
      <w:r>
        <w:t>L’établissement peut lui aussi résilier le contrat de séjour comme le précise l’article L. 311-4-1, III du CASF dans les cas suivants :</w:t>
      </w:r>
    </w:p>
    <w:p w14:paraId="40EEC9AE" w14:textId="4A717740" w:rsidR="000715BE" w:rsidRDefault="000715BE" w:rsidP="00EA64D7">
      <w:pPr>
        <w:pStyle w:val="Paragraphedeliste"/>
        <w:numPr>
          <w:ilvl w:val="0"/>
          <w:numId w:val="3"/>
        </w:numPr>
      </w:pPr>
      <w:r>
        <w:lastRenderedPageBreak/>
        <w:t>Le non-respect par le résident d’une obligation prévue au contrat ou une entorse grave et ou répétée au présent règlement de fonctionnement. (Sauf si ces manquements résultent de la perte d’autonomie de celui-ci) ;</w:t>
      </w:r>
    </w:p>
    <w:p w14:paraId="23BBE47D" w14:textId="389103A1" w:rsidR="000715BE" w:rsidRDefault="000715BE" w:rsidP="00EA64D7">
      <w:pPr>
        <w:pStyle w:val="Paragraphedeliste"/>
        <w:numPr>
          <w:ilvl w:val="0"/>
          <w:numId w:val="3"/>
        </w:numPr>
      </w:pPr>
      <w:r>
        <w:t>La cessation totale d’activité de l’établissement ;</w:t>
      </w:r>
    </w:p>
    <w:p w14:paraId="04A09B69" w14:textId="4D990D3E" w:rsidR="00CA1918" w:rsidRDefault="000715BE" w:rsidP="00EA64D7">
      <w:pPr>
        <w:pStyle w:val="Paragraphedeliste"/>
        <w:numPr>
          <w:ilvl w:val="0"/>
          <w:numId w:val="3"/>
        </w:numPr>
      </w:pPr>
      <w:r>
        <w:t>Si le résident ne remplit plus les conditions d’admission, lorsque son état de santé nécessite durablement des équipements ou des soins non disponibles dans cet établissement, après que le responsable d’établissement s'est assuré que la personne dispose d'une solution d'accueil adaptée.</w:t>
      </w:r>
    </w:p>
    <w:p w14:paraId="25B56928" w14:textId="3B8FE086" w:rsidR="000715BE" w:rsidRDefault="000715BE" w:rsidP="000715BE"/>
    <w:p w14:paraId="635DBF60" w14:textId="6B462FC2" w:rsidR="00CA1918" w:rsidRDefault="00CA1918" w:rsidP="00CA1918"/>
    <w:p w14:paraId="7EA31950" w14:textId="520F0B5F" w:rsidR="00C55D8A" w:rsidRDefault="00C55D8A" w:rsidP="00CA1918"/>
    <w:p w14:paraId="2634185A" w14:textId="76AE65E0" w:rsidR="00C55D8A" w:rsidRDefault="000715BE" w:rsidP="00C55D8A">
      <w:pPr>
        <w:pStyle w:val="Titre1"/>
      </w:pPr>
      <w:bookmarkStart w:id="7" w:name="_Toc193463882"/>
      <w:r>
        <w:t>Droits et libertés des résidents</w:t>
      </w:r>
      <w:bookmarkEnd w:id="7"/>
    </w:p>
    <w:p w14:paraId="7BD09166" w14:textId="7A79179E" w:rsidR="00C55D8A" w:rsidRDefault="00C55D8A" w:rsidP="00C55D8A"/>
    <w:p w14:paraId="128C0036" w14:textId="56A705C1" w:rsidR="00C55D8A" w:rsidRDefault="000715BE" w:rsidP="00C55D8A">
      <w:pPr>
        <w:pStyle w:val="Titre2"/>
      </w:pPr>
      <w:bookmarkStart w:id="8" w:name="_Toc193463883"/>
      <w:r>
        <w:t>Principes</w:t>
      </w:r>
      <w:bookmarkEnd w:id="8"/>
    </w:p>
    <w:p w14:paraId="5885F08A" w14:textId="2569BA26" w:rsidR="00C55D8A" w:rsidRDefault="00C55D8A" w:rsidP="00C55D8A"/>
    <w:p w14:paraId="49BAFF14" w14:textId="03053679" w:rsidR="000715BE" w:rsidRDefault="000715BE" w:rsidP="000715BE">
      <w:r>
        <w:t xml:space="preserve">L'exercice des droits et libertés individuels est garanti à toute personne </w:t>
      </w:r>
      <w:r w:rsidR="00590D5F">
        <w:t>accueillie.</w:t>
      </w:r>
      <w:r>
        <w:t xml:space="preserve"> La Charte des droits et libertés annexée </w:t>
      </w:r>
      <w:r w:rsidR="00590D5F">
        <w:t>au Livret d’Accueil</w:t>
      </w:r>
      <w:r>
        <w:t xml:space="preserve"> en retrace le contenu exhaustif. Dans le respect des dispositions législatives et réglementaires en vigueur sont assurés :</w:t>
      </w:r>
    </w:p>
    <w:p w14:paraId="7BB0D9E7" w14:textId="15C49BC4" w:rsidR="000715BE" w:rsidRDefault="00590D5F" w:rsidP="00590D5F">
      <w:pPr>
        <w:pStyle w:val="Paragraphedeliste"/>
        <w:numPr>
          <w:ilvl w:val="0"/>
          <w:numId w:val="4"/>
        </w:numPr>
      </w:pPr>
      <w:r>
        <w:t>L</w:t>
      </w:r>
      <w:r w:rsidR="000715BE">
        <w:t>e respect de sa dignité, de son intégrité, de sa vie privée, de son intimité et de sa</w:t>
      </w:r>
      <w:r>
        <w:t xml:space="preserve"> </w:t>
      </w:r>
      <w:r w:rsidR="000715BE">
        <w:t>sécurité et de son droit à aller et venir librement ;</w:t>
      </w:r>
    </w:p>
    <w:p w14:paraId="4AA464F5" w14:textId="220C7C93" w:rsidR="000715BE" w:rsidRDefault="00590D5F" w:rsidP="00590D5F">
      <w:pPr>
        <w:pStyle w:val="Paragraphedeliste"/>
        <w:numPr>
          <w:ilvl w:val="0"/>
          <w:numId w:val="4"/>
        </w:numPr>
      </w:pPr>
      <w:r>
        <w:t>L</w:t>
      </w:r>
      <w:r w:rsidR="000715BE">
        <w:t>e libre choix entre les prestations adaptées qui lui sont offertes dans le cadre de son admission au sein de l'établissement (sous réserve des pouvoirs reconnus à l'autorité judiciaire et des nécessités liées à la protection des majeurs protégés) ;</w:t>
      </w:r>
    </w:p>
    <w:p w14:paraId="1FC1F687" w14:textId="09AA583B" w:rsidR="000715BE" w:rsidRDefault="00590D5F" w:rsidP="00590D5F">
      <w:pPr>
        <w:pStyle w:val="Paragraphedeliste"/>
        <w:numPr>
          <w:ilvl w:val="0"/>
          <w:numId w:val="4"/>
        </w:numPr>
      </w:pPr>
      <w:r>
        <w:t>U</w:t>
      </w:r>
      <w:r w:rsidR="000715BE">
        <w:t>ne prise en charge et un accompagnement individualisé de qualité favorisant son développement, son autonomie et son insertion, adaptés à son âge et à ses besoins. On veillera aussi au respect de son consentement éclairé qui doit systématiquement être recherché lorsque la personne est apte à exprimer sa volonté et à participer à la décision. Concernant cette dernière, le consentement de son représentant légal demeure cependant indispensable ;</w:t>
      </w:r>
    </w:p>
    <w:p w14:paraId="7564EDEE" w14:textId="77777777" w:rsidR="00590D5F" w:rsidRDefault="00590D5F" w:rsidP="00590D5F">
      <w:pPr>
        <w:pStyle w:val="Paragraphedeliste"/>
        <w:numPr>
          <w:ilvl w:val="0"/>
          <w:numId w:val="4"/>
        </w:numPr>
      </w:pPr>
      <w:r>
        <w:t>L</w:t>
      </w:r>
      <w:r w:rsidR="000715BE">
        <w:t>a confidentialité des informations la concernant ;</w:t>
      </w:r>
    </w:p>
    <w:p w14:paraId="70C3B62F" w14:textId="77777777" w:rsidR="00590D5F" w:rsidRDefault="00590D5F" w:rsidP="00590D5F">
      <w:pPr>
        <w:pStyle w:val="Paragraphedeliste"/>
        <w:numPr>
          <w:ilvl w:val="0"/>
          <w:numId w:val="4"/>
        </w:numPr>
      </w:pPr>
      <w:r>
        <w:t>L</w:t>
      </w:r>
      <w:r w:rsidR="000715BE">
        <w:t>’accès à toute information ou document relatif à sa prise en charge, sauf dispositions législatives contraires ;</w:t>
      </w:r>
    </w:p>
    <w:p w14:paraId="73FC75FE" w14:textId="4C9D69FD" w:rsidR="000715BE" w:rsidRDefault="00590D5F" w:rsidP="00590D5F">
      <w:pPr>
        <w:pStyle w:val="Paragraphedeliste"/>
        <w:numPr>
          <w:ilvl w:val="0"/>
          <w:numId w:val="4"/>
        </w:numPr>
      </w:pPr>
      <w:r>
        <w:t>L’</w:t>
      </w:r>
      <w:r w:rsidR="000715BE">
        <w:t>information sur ses droits fondamentaux et les protections particulières légales et contractuelles dont elle bénéficie, ainsi que sur les voies de recours à sa disposition ;</w:t>
      </w:r>
    </w:p>
    <w:p w14:paraId="33054ED3" w14:textId="61FB6F12" w:rsidR="00C55D8A" w:rsidRDefault="00590D5F" w:rsidP="00590D5F">
      <w:pPr>
        <w:pStyle w:val="Paragraphedeliste"/>
        <w:numPr>
          <w:ilvl w:val="0"/>
          <w:numId w:val="4"/>
        </w:numPr>
      </w:pPr>
      <w:r>
        <w:t>L</w:t>
      </w:r>
      <w:r w:rsidR="000715BE">
        <w:t>a participation directe ou avec l’aide de son représentant légal à la conception et à la mise en œuvre du projet d’accueil et d’accompagnement qui la concerne.</w:t>
      </w:r>
    </w:p>
    <w:p w14:paraId="078DBC38" w14:textId="637A755A" w:rsidR="000715BE" w:rsidRDefault="000715BE" w:rsidP="000715BE"/>
    <w:p w14:paraId="6BF4E2B2" w14:textId="77777777" w:rsidR="000715BE" w:rsidRDefault="000715BE" w:rsidP="000715BE"/>
    <w:p w14:paraId="3EE6144F" w14:textId="6AE6E12D" w:rsidR="00C55D8A" w:rsidRDefault="000715BE" w:rsidP="00C55D8A">
      <w:pPr>
        <w:pStyle w:val="Titre2"/>
      </w:pPr>
      <w:bookmarkStart w:id="9" w:name="_Toc193463884"/>
      <w:r>
        <w:t>Dossier du résident</w:t>
      </w:r>
      <w:bookmarkEnd w:id="9"/>
    </w:p>
    <w:p w14:paraId="4B2AAFAE" w14:textId="3FA28632" w:rsidR="00C55D8A" w:rsidRDefault="00C55D8A" w:rsidP="00C55D8A"/>
    <w:p w14:paraId="3DFA7EC0" w14:textId="77777777" w:rsidR="000715BE" w:rsidRPr="000715BE" w:rsidRDefault="000715BE" w:rsidP="0025465F">
      <w:r w:rsidRPr="000715BE">
        <w:t>La confidentialité des données relatives au résident est garantie dans le respect de la réglementation en vigueur.</w:t>
      </w:r>
    </w:p>
    <w:p w14:paraId="2E438D29" w14:textId="77777777" w:rsidR="00590D5F" w:rsidRDefault="000715BE" w:rsidP="0025465F">
      <w:r w:rsidRPr="000715BE">
        <w:t xml:space="preserve">En particulier, la consultation du dossier médical et de soins est exclusivement réservée au personnel médical et paramédical selon une procédure définie. </w:t>
      </w:r>
    </w:p>
    <w:p w14:paraId="41C00154" w14:textId="77777777" w:rsidR="000715BE" w:rsidRPr="000715BE" w:rsidRDefault="000715BE" w:rsidP="0025465F">
      <w:r w:rsidRPr="000715BE">
        <w:lastRenderedPageBreak/>
        <w:t>Le secret médical, au sein de l’établissement, peut être partagé entre les professionnels de santé dans l’intérêt thérapeutique du résident afin d’assurer la continuité des soins. Cependant, ce secret médical partagé doit être limité aux éléments nécessaires, pertinents et non excessifs.</w:t>
      </w:r>
    </w:p>
    <w:p w14:paraId="26116E0D" w14:textId="77777777" w:rsidR="00590D5F" w:rsidRDefault="00590D5F" w:rsidP="0025465F"/>
    <w:p w14:paraId="7DFFD392" w14:textId="28285B7E" w:rsidR="000715BE" w:rsidRPr="000715BE" w:rsidRDefault="000715BE" w:rsidP="0025465F">
      <w:r w:rsidRPr="000715BE">
        <w:t xml:space="preserve">Tout résident (qui peut être accompagné de la personne de son choix), et le cas échéant son représentant légal, a accès, sur demande formulée de manière précise, à son dossier médical et de soins comme le </w:t>
      </w:r>
      <w:r w:rsidR="00163702">
        <w:t>dispose</w:t>
      </w:r>
      <w:r w:rsidRPr="000715BE">
        <w:t xml:space="preserve"> la loi du 4 mars 2002. Dans ce cas, il convient de formuler sa demande par courrier et de l’adresser au </w:t>
      </w:r>
      <w:r w:rsidR="00590D5F">
        <w:t>directeur de l’établissement</w:t>
      </w:r>
      <w:r w:rsidRPr="000715BE">
        <w:t>. L’article L.1111-7 du code de la santé publique précise les modalités de consultation de ces informations.</w:t>
      </w:r>
    </w:p>
    <w:p w14:paraId="25504334" w14:textId="77777777" w:rsidR="00590D5F" w:rsidRDefault="00590D5F" w:rsidP="0025465F"/>
    <w:p w14:paraId="5A6482FF" w14:textId="132EDA17" w:rsidR="000715BE" w:rsidRDefault="000715BE" w:rsidP="0025465F">
      <w:r w:rsidRPr="000715BE">
        <w:t>En application de la loi n° 78-17 du 6 janvier 1978 relative à l'informatique, aux fichiers et aux libertés, chaque résident dispose des droits d'opposition (art. 26 de la loi), d'accès (art. 34 à 38 de la loi) et de rectification (art. 36 de la loi) des données le concernant. Ainsi, il peut exiger que soient rectifiées, complétées, clarifiées, mises à jour ou effacées les informations le concernant qui sont inexactes, incomplètes, équivoques, périmées ou dont la collecte ou l'utilisation, la communication ou la conservation est interdite.</w:t>
      </w:r>
    </w:p>
    <w:p w14:paraId="077160AD" w14:textId="77777777" w:rsidR="00590D5F" w:rsidRPr="000715BE" w:rsidRDefault="00590D5F" w:rsidP="0025465F"/>
    <w:p w14:paraId="6DBE52AF" w14:textId="77777777" w:rsidR="00590D5F" w:rsidRDefault="000715BE" w:rsidP="0025465F">
      <w:r w:rsidRPr="000715BE">
        <w:t xml:space="preserve">Le résident peut avoir accès à ces informations de lui-même ou par l’intermédiaire de son représentant légal ou par l’intermédiaire d’un médecin. La personne de confiance ne pourra avoir accès à ces informations sauf si elle est expressément mandatée par le résident. </w:t>
      </w:r>
    </w:p>
    <w:p w14:paraId="5D024D52" w14:textId="610A9335" w:rsidR="000715BE" w:rsidRPr="000715BE" w:rsidRDefault="000715BE" w:rsidP="0025465F">
      <w:r w:rsidRPr="000715BE">
        <w:t>La personne aura accès au dossier au plus tôt : après un délai de réflexion de 48h et au plus tard : dans les 8 jours qui suivent la demande pour les documents de moins de 5 ans.</w:t>
      </w:r>
    </w:p>
    <w:p w14:paraId="3C5D3714" w14:textId="77777777" w:rsidR="000715BE" w:rsidRPr="000715BE" w:rsidRDefault="000715BE" w:rsidP="0025465F">
      <w:r w:rsidRPr="000715BE">
        <w:t>Pour les documents plus anciens, le délai de réflexion est porté à 2 mois.</w:t>
      </w:r>
    </w:p>
    <w:p w14:paraId="5F16D082" w14:textId="23898757" w:rsidR="000715BE" w:rsidRDefault="000715BE" w:rsidP="0025465F">
      <w:pPr>
        <w:rPr>
          <w:b/>
          <w:bCs/>
        </w:rPr>
      </w:pPr>
      <w:r w:rsidRPr="000715BE">
        <w:t>La communication des données peut s’effectuer sur place ou par envoi de copies du dossier au frais de l’usager. L’établissement propose également un accompagnement psychologique ou médical approprié si nécessaire.</w:t>
      </w:r>
    </w:p>
    <w:p w14:paraId="6E19E633" w14:textId="77777777" w:rsidR="000715BE" w:rsidRPr="000715BE" w:rsidRDefault="000715BE" w:rsidP="000715BE"/>
    <w:p w14:paraId="5902F9CA" w14:textId="0A4D05F0" w:rsidR="00C55D8A" w:rsidRDefault="00C55D8A" w:rsidP="00C55D8A">
      <w:pPr>
        <w:pStyle w:val="Titre2"/>
      </w:pPr>
      <w:r>
        <w:t xml:space="preserve"> </w:t>
      </w:r>
      <w:r>
        <w:tab/>
      </w:r>
      <w:bookmarkStart w:id="10" w:name="_Toc193463885"/>
      <w:r w:rsidR="000715BE">
        <w:t>Prises de vue</w:t>
      </w:r>
      <w:bookmarkEnd w:id="10"/>
    </w:p>
    <w:p w14:paraId="13778E9D" w14:textId="6CA6DF45" w:rsidR="00C55D8A" w:rsidRDefault="00C55D8A" w:rsidP="00C55D8A"/>
    <w:p w14:paraId="67459BCD" w14:textId="77777777" w:rsidR="0025465F" w:rsidRDefault="0025465F" w:rsidP="0025465F">
      <w:r>
        <w:t>L'article 9 du Code Civil, garantit le droit au respect de la vie privée de chacun.</w:t>
      </w:r>
    </w:p>
    <w:p w14:paraId="747705CD" w14:textId="61848617" w:rsidR="0025465F" w:rsidRDefault="0025465F" w:rsidP="0025465F">
      <w:r>
        <w:t xml:space="preserve">L’établissement est amené à effectuer des prises de vues (photos et vidéos) d’une part, dans le cadre des activités d’animation (journal ou autres publications, expositions, </w:t>
      </w:r>
      <w:r w:rsidR="00993D74">
        <w:t>etc.</w:t>
      </w:r>
      <w:r>
        <w:t>), d’autre part, dans le cadre du dossier médical et du dossier de soins avec une diffusion interne et externe à l’établissement dans le respect du secret médical.</w:t>
      </w:r>
    </w:p>
    <w:p w14:paraId="15266CC1" w14:textId="77777777" w:rsidR="0025465F" w:rsidRDefault="0025465F" w:rsidP="0025465F">
      <w:r>
        <w:t xml:space="preserve"> </w:t>
      </w:r>
    </w:p>
    <w:p w14:paraId="6691640B" w14:textId="2D4B8B8C" w:rsidR="00C55D8A" w:rsidRPr="00C55D8A" w:rsidRDefault="0025465F" w:rsidP="0025465F">
      <w:r>
        <w:t xml:space="preserve">A cet effet, une autorisation </w:t>
      </w:r>
      <w:r w:rsidRPr="004F6464">
        <w:t>expresse du résident ou de son représentant pour la prise et l’utilisation de ces clichés est requise et une autorisation spéciale sera demandée en ce sens pour la réalisation de prises de vue par des</w:t>
      </w:r>
      <w:r>
        <w:t xml:space="preserve"> intervenants extérieurs (médias, etc.)</w:t>
      </w:r>
      <w:r w:rsidR="00C55D8A" w:rsidRPr="00C55D8A">
        <w:t xml:space="preserve">. </w:t>
      </w:r>
    </w:p>
    <w:p w14:paraId="58D049C9" w14:textId="72B7E00C" w:rsidR="00C55D8A" w:rsidRDefault="00C55D8A" w:rsidP="00C55D8A"/>
    <w:p w14:paraId="131B1556" w14:textId="4F4BB045" w:rsidR="00C55D8A" w:rsidRDefault="0025465F" w:rsidP="00C55D8A">
      <w:pPr>
        <w:pStyle w:val="Titre2"/>
      </w:pPr>
      <w:bookmarkStart w:id="11" w:name="_Toc193463886"/>
      <w:r>
        <w:t>Relations avec la famille et les proches</w:t>
      </w:r>
      <w:bookmarkEnd w:id="11"/>
    </w:p>
    <w:p w14:paraId="6C415B3D" w14:textId="225630BE" w:rsidR="00C55D8A" w:rsidRDefault="00C55D8A" w:rsidP="00C55D8A"/>
    <w:p w14:paraId="693A7671" w14:textId="77777777" w:rsidR="0025465F" w:rsidRDefault="0025465F" w:rsidP="0025465F">
      <w:r>
        <w:t>La présence, le plus souvent possible, de la famille et des amis, est une condition fondamentale de la qualité du séjour.</w:t>
      </w:r>
    </w:p>
    <w:p w14:paraId="02DEC038" w14:textId="3418FA1F" w:rsidR="0025465F" w:rsidRDefault="0025465F" w:rsidP="0025465F">
      <w:r>
        <w:lastRenderedPageBreak/>
        <w:t>Pendant toute la durée de celui-ci et dans le respect de la volonté du résident, l’information et la communication entre la famille et l'établissement doit s’instaurer afin d’assurer au mieux leur complémentarité dans un climat de confiance mutuelle.</w:t>
      </w:r>
    </w:p>
    <w:p w14:paraId="3D4041F7" w14:textId="77777777" w:rsidR="00993D74" w:rsidRDefault="00993D74" w:rsidP="0025465F"/>
    <w:p w14:paraId="3680DECA" w14:textId="77777777" w:rsidR="0025465F" w:rsidRDefault="0025465F" w:rsidP="0025465F">
      <w:r>
        <w:t>Nonobstant cette recherche constante de coopération de l’établissement avec les proches du résident, celui-ci reste, en l’absence de mesure de protection, l’unique acteur des décisions le concernant. En ce sens, son avis est donc prioritairement recherché et pris en compte.</w:t>
      </w:r>
    </w:p>
    <w:p w14:paraId="08EFB8F1" w14:textId="77777777" w:rsidR="0025465F" w:rsidRDefault="0025465F" w:rsidP="0025465F">
      <w:r>
        <w:t>Selon la volonté du résident et conformément au respect de l’obligation de secret professionnel à laquelle est tenu le personnel, les informations de tous ordres le concernant pourront donc ne pas être communiquées à sa famille.</w:t>
      </w:r>
    </w:p>
    <w:p w14:paraId="6A0ADE5F" w14:textId="77777777" w:rsidR="00993D74" w:rsidRDefault="00993D74" w:rsidP="0025465F"/>
    <w:p w14:paraId="6F969997" w14:textId="652F7E3D" w:rsidR="0025465F" w:rsidRDefault="0025465F" w:rsidP="0025465F">
      <w:r>
        <w:t>Au cours de périodes d'hospitalisation éventuelles, la famille est invitée à préparer avec l'établissement le retour du parent au sein de la structure.</w:t>
      </w:r>
    </w:p>
    <w:p w14:paraId="4779C188" w14:textId="25B627A7" w:rsidR="00C55D8A" w:rsidRDefault="0025465F" w:rsidP="0025465F">
      <w:r>
        <w:t>Par ailleurs, la famille et les proches peuvent assurer l'effectivité des droits et libertés garantis aux résidents par leur représentation au sein des instances de l'établissement.</w:t>
      </w:r>
    </w:p>
    <w:p w14:paraId="581BEA50" w14:textId="41F8E531" w:rsidR="0025465F" w:rsidRDefault="0025465F" w:rsidP="0025465F"/>
    <w:p w14:paraId="047D5262" w14:textId="77777777" w:rsidR="0025465F" w:rsidRDefault="0025465F" w:rsidP="0025465F"/>
    <w:p w14:paraId="683F20B1" w14:textId="5463F91A" w:rsidR="00C55D8A" w:rsidRDefault="0025465F" w:rsidP="00C55D8A">
      <w:pPr>
        <w:pStyle w:val="Titre2"/>
      </w:pPr>
      <w:bookmarkStart w:id="12" w:name="_Toc193463887"/>
      <w:r>
        <w:t>Prévention des situations de maltraitance</w:t>
      </w:r>
      <w:bookmarkEnd w:id="12"/>
    </w:p>
    <w:p w14:paraId="01F27CD7" w14:textId="4EABE3F3" w:rsidR="00C55D8A" w:rsidRDefault="00C55D8A" w:rsidP="00C55D8A"/>
    <w:p w14:paraId="3BE08C8E" w14:textId="77777777" w:rsidR="0025465F" w:rsidRDefault="0025465F" w:rsidP="0025465F">
      <w:r>
        <w:t>La Direction donnera les suites appropriées (procédures administratives et judiciaires) à tout acte éventuel de maltraitance physique, psychique ou morale, matérielle et financière, de négligence active ou passive dont elle pourrait avoir connaissance aussi bien envers le personnel que les résidents ou leurs familles. Les faits de violence sur autrui sont en effet susceptibles d'entraîner des procédures administratives et judiciaires.</w:t>
      </w:r>
    </w:p>
    <w:p w14:paraId="307CEC1E" w14:textId="667156F9" w:rsidR="0025465F" w:rsidRDefault="0025465F" w:rsidP="0025465F">
      <w:r>
        <w:t xml:space="preserve">Les personnels ont l’obligation de dénoncer les faits de maltraitance dont ils sont témoins dans l’exercice de leurs fonctions. </w:t>
      </w:r>
    </w:p>
    <w:p w14:paraId="581C2EC6" w14:textId="301E6A36" w:rsidR="00C55D8A" w:rsidRDefault="0025465F" w:rsidP="0025465F">
      <w:r>
        <w:t>Par ailleurs, les personnels sont également astreints à la prise de connaissance de la charte de bientraitance disponible dans chaque service</w:t>
      </w:r>
      <w:r w:rsidR="00D17371">
        <w:t>.</w:t>
      </w:r>
    </w:p>
    <w:p w14:paraId="19DD54F7" w14:textId="5B1135CF" w:rsidR="00D17371" w:rsidRDefault="00D17371" w:rsidP="0025465F"/>
    <w:p w14:paraId="3E4A3B3D" w14:textId="40CF625C" w:rsidR="00D17371" w:rsidRDefault="00D17371" w:rsidP="0025465F"/>
    <w:p w14:paraId="7F7BE7C2" w14:textId="4249A73B" w:rsidR="00D17371" w:rsidRDefault="00D17371" w:rsidP="0025465F">
      <w:pPr>
        <w:rPr>
          <w:b/>
          <w:bCs/>
          <w:sz w:val="36"/>
          <w:szCs w:val="36"/>
        </w:rPr>
      </w:pPr>
      <w:r w:rsidRPr="00D17371">
        <w:rPr>
          <w:b/>
          <w:bCs/>
          <w:sz w:val="36"/>
          <w:szCs w:val="36"/>
        </w:rPr>
        <w:t xml:space="preserve">Le numéro d’appel national </w:t>
      </w:r>
      <w:r>
        <w:rPr>
          <w:b/>
          <w:bCs/>
          <w:sz w:val="36"/>
          <w:szCs w:val="36"/>
        </w:rPr>
        <w:t>contre la maltraitance envers les personnes âgées et les personnes handicapées</w:t>
      </w:r>
      <w:r w:rsidR="00A35620">
        <w:rPr>
          <w:b/>
          <w:bCs/>
          <w:sz w:val="36"/>
          <w:szCs w:val="36"/>
        </w:rPr>
        <w:t> :</w:t>
      </w:r>
    </w:p>
    <w:p w14:paraId="250855DA" w14:textId="77777777" w:rsidR="00D17371" w:rsidRDefault="00D17371" w:rsidP="0025465F">
      <w:pPr>
        <w:rPr>
          <w:b/>
          <w:bCs/>
          <w:sz w:val="36"/>
          <w:szCs w:val="36"/>
        </w:rPr>
      </w:pPr>
    </w:p>
    <w:p w14:paraId="0A1CC3A9" w14:textId="0C8AE225" w:rsidR="00D17371" w:rsidRDefault="00D17371" w:rsidP="0025465F"/>
    <w:p w14:paraId="65863855" w14:textId="142DA393" w:rsidR="005052F1" w:rsidRDefault="005052F1" w:rsidP="005052F1">
      <w:pPr>
        <w:jc w:val="center"/>
      </w:pPr>
      <w:r>
        <w:rPr>
          <w:noProof/>
        </w:rPr>
        <w:drawing>
          <wp:inline distT="0" distB="0" distL="0" distR="0" wp14:anchorId="0FC176DD" wp14:editId="4991F7B0">
            <wp:extent cx="3429000" cy="2167128"/>
            <wp:effectExtent l="0" t="0" r="0" b="5080"/>
            <wp:docPr id="60693398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439259" cy="2173612"/>
                    </a:xfrm>
                    <a:prstGeom prst="rect">
                      <a:avLst/>
                    </a:prstGeom>
                    <a:noFill/>
                  </pic:spPr>
                </pic:pic>
              </a:graphicData>
            </a:graphic>
          </wp:inline>
        </w:drawing>
      </w:r>
    </w:p>
    <w:p w14:paraId="577A231B" w14:textId="77777777" w:rsidR="005052F1" w:rsidRDefault="005052F1" w:rsidP="0025465F"/>
    <w:p w14:paraId="6D2559E4" w14:textId="77777777" w:rsidR="005052F1" w:rsidRDefault="005052F1" w:rsidP="0025465F"/>
    <w:p w14:paraId="56C0911C" w14:textId="348BC2C1" w:rsidR="0025465F" w:rsidRDefault="0025465F" w:rsidP="0025465F"/>
    <w:p w14:paraId="70BB28F2" w14:textId="6B03B732" w:rsidR="0025465F" w:rsidRDefault="0025465F" w:rsidP="0025465F">
      <w:pPr>
        <w:pStyle w:val="Titre2"/>
      </w:pPr>
      <w:bookmarkStart w:id="13" w:name="_Toc193463888"/>
      <w:r>
        <w:t>Sûreté des biens et des personnes</w:t>
      </w:r>
      <w:bookmarkEnd w:id="13"/>
    </w:p>
    <w:p w14:paraId="35419845" w14:textId="25227496" w:rsidR="0025465F" w:rsidRDefault="0025465F" w:rsidP="0025465F">
      <w:r>
        <w:t>L'établissement met en œuvre tous les moyens dont il dispose pour assurer le plus haut niveau de sécurité possible aux résidents dans la limite de l’exercice de leurs libertés.</w:t>
      </w:r>
    </w:p>
    <w:p w14:paraId="307B50B4" w14:textId="77777777" w:rsidR="0025465F" w:rsidRDefault="0025465F" w:rsidP="0025465F">
      <w:r>
        <w:t>Il assure une permanence 24h/24h : appel malade, veille de nuit.</w:t>
      </w:r>
    </w:p>
    <w:p w14:paraId="2D6D9859" w14:textId="35DF6813" w:rsidR="0025465F" w:rsidRDefault="0025465F" w:rsidP="0025465F"/>
    <w:p w14:paraId="607A56A3" w14:textId="77777777" w:rsidR="0025465F" w:rsidRDefault="0025465F" w:rsidP="0025465F">
      <w:r>
        <w:t>Hormis d’éventuelles mesures de protection juridique et de l’intervention de décisions de justice, le résident peut conserver des biens, effets et objets personnels et disposer de son patrimoine et de ses revenus.</w:t>
      </w:r>
    </w:p>
    <w:p w14:paraId="505A8FEB" w14:textId="77777777" w:rsidR="0025465F" w:rsidRDefault="0025465F" w:rsidP="0025465F">
      <w:r>
        <w:t>L’établissement ne saurait être tenu responsable en cas de perte, de vol ou de dégradation des objets et biens personnels conservés par le résident.</w:t>
      </w:r>
    </w:p>
    <w:p w14:paraId="13F93006" w14:textId="77777777" w:rsidR="00993D74" w:rsidRDefault="00993D74" w:rsidP="0025465F"/>
    <w:p w14:paraId="50A83246" w14:textId="5F9D8DA1" w:rsidR="0025465F" w:rsidRDefault="0025465F" w:rsidP="0025465F"/>
    <w:p w14:paraId="3A4F5066" w14:textId="0F4CF2D5" w:rsidR="0025465F" w:rsidRDefault="0025465F" w:rsidP="0025465F">
      <w:pPr>
        <w:pStyle w:val="Titre2"/>
      </w:pPr>
      <w:bookmarkStart w:id="14" w:name="_Toc193463889"/>
      <w:r>
        <w:t>Exercice des droits et libertés</w:t>
      </w:r>
      <w:r w:rsidR="00CB1934">
        <w:t>, voies de recours</w:t>
      </w:r>
      <w:bookmarkEnd w:id="14"/>
    </w:p>
    <w:p w14:paraId="76DE9863" w14:textId="54890BB2" w:rsidR="0025465F" w:rsidRDefault="0025465F" w:rsidP="0025465F"/>
    <w:p w14:paraId="2EFA2D5C" w14:textId="77777777" w:rsidR="0025465F" w:rsidRDefault="0025465F" w:rsidP="0025465F">
      <w:r>
        <w:t>L'exercice de ses droits et libertés par le résident ou par ses proches est rendue possible par l'existence de moyens d'expression à leur disposition, notamment leur représentation au sein des différentes instances de l'établissement.</w:t>
      </w:r>
    </w:p>
    <w:p w14:paraId="4EAAF777" w14:textId="77777777" w:rsidR="0025465F" w:rsidRDefault="0025465F" w:rsidP="0025465F"/>
    <w:p w14:paraId="0FE4704B" w14:textId="629DB310" w:rsidR="0025465F" w:rsidRPr="005E71DD" w:rsidRDefault="0025465F" w:rsidP="00993D74">
      <w:pPr>
        <w:pStyle w:val="Paragraphedeliste"/>
        <w:numPr>
          <w:ilvl w:val="0"/>
          <w:numId w:val="5"/>
        </w:numPr>
        <w:rPr>
          <w:b/>
          <w:bCs/>
        </w:rPr>
      </w:pPr>
      <w:r w:rsidRPr="005E71DD">
        <w:rPr>
          <w:b/>
          <w:bCs/>
        </w:rPr>
        <w:t>Le Conseil de la Vie Sociale</w:t>
      </w:r>
    </w:p>
    <w:p w14:paraId="49B49B7A" w14:textId="77777777" w:rsidR="0025465F" w:rsidRDefault="0025465F" w:rsidP="0025465F">
      <w:r>
        <w:t>Cette instance d'expression des résidents et de leurs familles existe conformément au décret n°2004-287 du 25 mars 2004. Il s'agit d'un organisme consultatif sur toutes les questions relatives à la vie dans l'établissement.</w:t>
      </w:r>
    </w:p>
    <w:p w14:paraId="30BD73EF" w14:textId="77777777" w:rsidR="0025465F" w:rsidRDefault="0025465F" w:rsidP="0025465F">
      <w:r>
        <w:t>Il est composé de représentants :</w:t>
      </w:r>
    </w:p>
    <w:p w14:paraId="6F155EC7" w14:textId="05965E15" w:rsidR="0025465F" w:rsidRDefault="00993D74" w:rsidP="00993D74">
      <w:pPr>
        <w:pStyle w:val="Paragraphedeliste"/>
        <w:numPr>
          <w:ilvl w:val="0"/>
          <w:numId w:val="6"/>
        </w:numPr>
      </w:pPr>
      <w:r>
        <w:t>D</w:t>
      </w:r>
      <w:r w:rsidR="0025465F">
        <w:t>es résidents et des familles ;</w:t>
      </w:r>
    </w:p>
    <w:p w14:paraId="21E1F906" w14:textId="5022DBA3" w:rsidR="0025465F" w:rsidRDefault="00993D74" w:rsidP="00993D74">
      <w:pPr>
        <w:pStyle w:val="Paragraphedeliste"/>
        <w:numPr>
          <w:ilvl w:val="0"/>
          <w:numId w:val="6"/>
        </w:numPr>
      </w:pPr>
      <w:r>
        <w:t>D</w:t>
      </w:r>
      <w:r w:rsidR="0025465F">
        <w:t>es personnels ;</w:t>
      </w:r>
    </w:p>
    <w:p w14:paraId="751B110D" w14:textId="0F55848D" w:rsidR="0025465F" w:rsidRDefault="00993D74" w:rsidP="00993D74">
      <w:pPr>
        <w:pStyle w:val="Paragraphedeliste"/>
        <w:numPr>
          <w:ilvl w:val="0"/>
          <w:numId w:val="6"/>
        </w:numPr>
      </w:pPr>
      <w:r>
        <w:t>D</w:t>
      </w:r>
      <w:r w:rsidR="0025465F">
        <w:t>e l'organisme gestionnaire ;</w:t>
      </w:r>
    </w:p>
    <w:p w14:paraId="2A6A1091" w14:textId="23FE12A6" w:rsidR="0025465F" w:rsidRDefault="00993D74" w:rsidP="0025465F">
      <w:r>
        <w:t>Q</w:t>
      </w:r>
      <w:r w:rsidR="0025465F">
        <w:t>ui sont élus pour une durée d’un an au moins et de trois ans au plus.</w:t>
      </w:r>
    </w:p>
    <w:p w14:paraId="212F8B1D" w14:textId="77777777" w:rsidR="0025465F" w:rsidRDefault="0025465F" w:rsidP="0025465F">
      <w:r>
        <w:t>Le Conseil de la Vie Sociale se réunit au moins 3 fois par an.</w:t>
      </w:r>
    </w:p>
    <w:p w14:paraId="37F89D72" w14:textId="77777777" w:rsidR="0025465F" w:rsidRDefault="0025465F" w:rsidP="0025465F"/>
    <w:p w14:paraId="57BCE3F2" w14:textId="23828677" w:rsidR="0025465F" w:rsidRPr="00437504" w:rsidRDefault="0025465F" w:rsidP="00993D74">
      <w:pPr>
        <w:pStyle w:val="Paragraphedeliste"/>
        <w:numPr>
          <w:ilvl w:val="0"/>
          <w:numId w:val="5"/>
        </w:numPr>
        <w:rPr>
          <w:b/>
          <w:bCs/>
        </w:rPr>
      </w:pPr>
      <w:r w:rsidRPr="00437504">
        <w:rPr>
          <w:b/>
          <w:bCs/>
        </w:rPr>
        <w:t>Le Conseil d'Administration</w:t>
      </w:r>
    </w:p>
    <w:p w14:paraId="0481AA56" w14:textId="77777777" w:rsidR="0025465F" w:rsidRDefault="0025465F" w:rsidP="0025465F">
      <w:r>
        <w:t>Il définit la politique générale de l’établissement et délibère sur des points tels que le projet d’établissement, le budget, les tarifs, le présent règlement de fonctionnement. Ses délibérations sont communiquées aux représentants de l’Etat.</w:t>
      </w:r>
    </w:p>
    <w:p w14:paraId="7D705C89" w14:textId="77777777" w:rsidR="0025465F" w:rsidRDefault="0025465F" w:rsidP="0025465F">
      <w:r>
        <w:t>Il est présidé par le maire ou son représentant, se réunit au moins 4 fois par an et comprend :</w:t>
      </w:r>
    </w:p>
    <w:p w14:paraId="1AF41FD5" w14:textId="5AB761D0" w:rsidR="005E71DD" w:rsidRDefault="005E71DD" w:rsidP="005E71DD">
      <w:pPr>
        <w:pStyle w:val="Paragraphedeliste"/>
        <w:numPr>
          <w:ilvl w:val="0"/>
          <w:numId w:val="7"/>
        </w:numPr>
      </w:pPr>
      <w:r>
        <w:t>Trois représentants la collectivité territoriale d’origine (Maire de Blangy sur Bresle et élus),</w:t>
      </w:r>
    </w:p>
    <w:p w14:paraId="2275DC63" w14:textId="62C9D2E7" w:rsidR="005E71DD" w:rsidRDefault="005E71DD" w:rsidP="005E71DD">
      <w:pPr>
        <w:pStyle w:val="Paragraphedeliste"/>
        <w:numPr>
          <w:ilvl w:val="0"/>
          <w:numId w:val="7"/>
        </w:numPr>
      </w:pPr>
      <w:r>
        <w:t>Trois représentants les collectivités territoriales (conseillères départementales),</w:t>
      </w:r>
    </w:p>
    <w:p w14:paraId="1E9489AC" w14:textId="30B351BC" w:rsidR="005E71DD" w:rsidRDefault="005E71DD" w:rsidP="005E71DD">
      <w:pPr>
        <w:pStyle w:val="Paragraphedeliste"/>
        <w:numPr>
          <w:ilvl w:val="0"/>
          <w:numId w:val="7"/>
        </w:numPr>
      </w:pPr>
      <w:r>
        <w:t>Deux membres représentant le personnel de l’établissement, dont le médecin coordonnateur,</w:t>
      </w:r>
    </w:p>
    <w:p w14:paraId="43725ECE" w14:textId="15404C94" w:rsidR="005E71DD" w:rsidRDefault="005E71DD" w:rsidP="005E71DD">
      <w:pPr>
        <w:pStyle w:val="Paragraphedeliste"/>
        <w:numPr>
          <w:ilvl w:val="0"/>
          <w:numId w:val="7"/>
        </w:numPr>
      </w:pPr>
      <w:r>
        <w:t>Deux membres du Conseil de la Vie Sociale,</w:t>
      </w:r>
    </w:p>
    <w:p w14:paraId="156E6802" w14:textId="7271C6C8" w:rsidR="0025465F" w:rsidRDefault="005E71DD" w:rsidP="005E71DD">
      <w:pPr>
        <w:pStyle w:val="Paragraphedeliste"/>
        <w:numPr>
          <w:ilvl w:val="0"/>
          <w:numId w:val="7"/>
        </w:numPr>
      </w:pPr>
      <w:r>
        <w:t>Deux membres désignés en fonction de leurs compétences (Fédération « Générations Mouvements, Les Ainés ruraux »).</w:t>
      </w:r>
    </w:p>
    <w:p w14:paraId="11E3C871" w14:textId="77777777" w:rsidR="005E71DD" w:rsidRDefault="005E71DD" w:rsidP="005E71DD">
      <w:pPr>
        <w:pStyle w:val="Paragraphedeliste"/>
      </w:pPr>
    </w:p>
    <w:p w14:paraId="0283AC26" w14:textId="60C47CC5" w:rsidR="005E71DD" w:rsidRPr="00437504" w:rsidRDefault="005E71DD" w:rsidP="00437504">
      <w:pPr>
        <w:pStyle w:val="Paragraphedeliste"/>
        <w:numPr>
          <w:ilvl w:val="0"/>
          <w:numId w:val="5"/>
        </w:numPr>
        <w:rPr>
          <w:b/>
          <w:bCs/>
        </w:rPr>
      </w:pPr>
      <w:r w:rsidRPr="00437504">
        <w:rPr>
          <w:b/>
          <w:bCs/>
        </w:rPr>
        <w:lastRenderedPageBreak/>
        <w:t>La Commission restauration</w:t>
      </w:r>
    </w:p>
    <w:p w14:paraId="4DF663FD" w14:textId="77777777" w:rsidR="00D2234B" w:rsidRPr="004F6464" w:rsidRDefault="00D2234B" w:rsidP="005E71DD"/>
    <w:p w14:paraId="5BA73E16" w14:textId="78F72DFC" w:rsidR="005E71DD" w:rsidRDefault="00D2234B" w:rsidP="00D2234B">
      <w:r w:rsidRPr="004F6464">
        <w:t xml:space="preserve">Une commission réunion </w:t>
      </w:r>
      <w:r w:rsidR="004F6464" w:rsidRPr="004F6464">
        <w:t>se réunit chaque trimestre.  Elle réunit les résidents, le responsable de cuisine, la cadre de santé, la responsable des admissions et l’animatrice.</w:t>
      </w:r>
    </w:p>
    <w:p w14:paraId="4F0BCC94" w14:textId="77777777" w:rsidR="005E71DD" w:rsidRDefault="005E71DD" w:rsidP="005E71DD"/>
    <w:p w14:paraId="2D75725F" w14:textId="77777777" w:rsidR="0025465F" w:rsidRDefault="0025465F" w:rsidP="0025465F"/>
    <w:p w14:paraId="0DB181A1" w14:textId="3908B012" w:rsidR="0025465F" w:rsidRPr="00437504" w:rsidRDefault="00437504" w:rsidP="00437504">
      <w:pPr>
        <w:pStyle w:val="Paragraphedeliste"/>
        <w:numPr>
          <w:ilvl w:val="0"/>
          <w:numId w:val="8"/>
        </w:numPr>
        <w:rPr>
          <w:b/>
          <w:bCs/>
        </w:rPr>
      </w:pPr>
      <w:r>
        <w:t xml:space="preserve">       </w:t>
      </w:r>
      <w:r w:rsidR="0025465F" w:rsidRPr="00437504">
        <w:rPr>
          <w:b/>
          <w:bCs/>
        </w:rPr>
        <w:t xml:space="preserve">La personne de confiance </w:t>
      </w:r>
      <w:r w:rsidR="00405C3F">
        <w:rPr>
          <w:b/>
          <w:bCs/>
        </w:rPr>
        <w:t>et les Directives anticipées</w:t>
      </w:r>
    </w:p>
    <w:p w14:paraId="6DC6AC2B" w14:textId="77777777" w:rsidR="0025465F" w:rsidRDefault="0025465F" w:rsidP="0025465F"/>
    <w:p w14:paraId="79C7CDAD" w14:textId="77777777" w:rsidR="0025465F" w:rsidRDefault="0025465F" w:rsidP="0025465F">
      <w:r>
        <w:t>La loi n° 2015-1776 du 28 décembre 2015 du 28 décembre 2015 octroie au résident le droit de désigner un parent, un proche ou le médecin traitant comme personne de confiance selon l’article L.311-5-1 du Code de l’Action Sociale et Familiale.</w:t>
      </w:r>
    </w:p>
    <w:p w14:paraId="012A60F6" w14:textId="77777777" w:rsidR="0025465F" w:rsidRDefault="0025465F" w:rsidP="0025465F">
      <w:r>
        <w:t>Cette personne de confiance serait consultée dans le cas où le résident rencontrerait des difficultés dans la connaissance et la compréhension de ses droits ou hors d’état d’exprimer sa volonté et de recevoir l’information à cette fin. Elle est nommée sans limitation de durée, sauf si le résident en décide autrement.</w:t>
      </w:r>
    </w:p>
    <w:p w14:paraId="51D65B43" w14:textId="77777777" w:rsidR="0025465F" w:rsidRDefault="0025465F" w:rsidP="0025465F">
      <w:r>
        <w:t>Elle peut par exemple, accompagner la personne accueillie à son entretien, lors de la conclusion de son contrat de séjour ou l’assister dans ses démarches et comme lors de ses entretiens médicaux afin de l’aider dans ses décisions.</w:t>
      </w:r>
    </w:p>
    <w:p w14:paraId="4C0B3C3D" w14:textId="77777777" w:rsidR="00437504" w:rsidRDefault="00437504" w:rsidP="0025465F"/>
    <w:p w14:paraId="1861DD1C" w14:textId="77777777" w:rsidR="00405C3F" w:rsidRDefault="00405C3F" w:rsidP="00405C3F">
      <w:r>
        <w:t>Cette même loi octroie au résident de rédiger, ou de sa faire accompagner dans la rédaction de ses directives anticipées. Il est ainsi possible d’écrire ce qui semble personnellement important dans les situations</w:t>
      </w:r>
      <w:r w:rsidRPr="00405C3F">
        <w:t xml:space="preserve"> </w:t>
      </w:r>
      <w:r>
        <w:t>en lien avec la</w:t>
      </w:r>
      <w:r w:rsidRPr="00405C3F">
        <w:t xml:space="preserve"> maladie et son évolution, les traitements possibles et ce qui peut advenir en cas de non réponse ou d’effets secondaires</w:t>
      </w:r>
      <w:r>
        <w:t xml:space="preserve">. </w:t>
      </w:r>
    </w:p>
    <w:p w14:paraId="3EC7141E" w14:textId="6C4D817B" w:rsidR="00405C3F" w:rsidRDefault="00405C3F" w:rsidP="00405C3F">
      <w:r>
        <w:t>Le formulaire de directives anticipées distingue clairement les volontés de la personne concernant les actes et l’accompagnement qui auront lieu « de son vivant », et ses volontés concernant les événements qui auront lieu « après sa mort » – tels que, par exemple, les éventuels prélèvements d’organes, les obsèques, ou l’accompagnement, par les soignants, de la famille de la personne après le décès.</w:t>
      </w:r>
    </w:p>
    <w:p w14:paraId="3A11B4B6" w14:textId="59D75E63" w:rsidR="00405C3F" w:rsidRDefault="00405C3F" w:rsidP="00405C3F">
      <w:r>
        <w:t>Vous n’êtes, évidemment, nullement obligé(e) d’anticiper précisément toutes les situations qui vous sont proposées</w:t>
      </w:r>
    </w:p>
    <w:p w14:paraId="637F5BCB" w14:textId="77777777" w:rsidR="00405C3F" w:rsidRDefault="00405C3F" w:rsidP="00405C3F"/>
    <w:p w14:paraId="27780564" w14:textId="3973F6C7" w:rsidR="0025465F" w:rsidRDefault="0025465F" w:rsidP="0025465F">
      <w:r>
        <w:t>Le décret du 20 octobre 2016 précisant le rôle de la personne de confiance</w:t>
      </w:r>
      <w:r w:rsidR="00437504">
        <w:t xml:space="preserve"> et des directives anticipées</w:t>
      </w:r>
      <w:r>
        <w:t xml:space="preserve"> et les modalités de désignation </w:t>
      </w:r>
      <w:r w:rsidR="004F6464">
        <w:t>sont disponibles en annexe du contrat de séjour.</w:t>
      </w:r>
      <w:r w:rsidR="00437504">
        <w:t xml:space="preserve"> Nous vous invitions à consulter ces formulaire</w:t>
      </w:r>
      <w:r w:rsidR="004F6464">
        <w:t xml:space="preserve">s. La cadre de santé et la psychologue </w:t>
      </w:r>
      <w:r w:rsidR="00437504">
        <w:t>s</w:t>
      </w:r>
      <w:r w:rsidR="004F6464">
        <w:t xml:space="preserve">ont </w:t>
      </w:r>
      <w:r w:rsidR="00437504">
        <w:t>disponibles pour en échanger, à tout moment.</w:t>
      </w:r>
    </w:p>
    <w:p w14:paraId="0187D464" w14:textId="77777777" w:rsidR="00437504" w:rsidRDefault="00437504" w:rsidP="0025465F"/>
    <w:p w14:paraId="4273896C" w14:textId="2AD2B77C" w:rsidR="0025465F" w:rsidRPr="00C26B2C" w:rsidRDefault="0025465F" w:rsidP="00405C3F">
      <w:pPr>
        <w:pStyle w:val="Paragraphedeliste"/>
        <w:numPr>
          <w:ilvl w:val="0"/>
          <w:numId w:val="9"/>
        </w:numPr>
        <w:rPr>
          <w:b/>
          <w:bCs/>
        </w:rPr>
      </w:pPr>
      <w:bookmarkStart w:id="15" w:name="_Hlk193290720"/>
      <w:r w:rsidRPr="00C26B2C">
        <w:rPr>
          <w:b/>
          <w:bCs/>
        </w:rPr>
        <w:t>Les « personnes qualifiées »</w:t>
      </w:r>
    </w:p>
    <w:bookmarkEnd w:id="15"/>
    <w:p w14:paraId="656BC1A2" w14:textId="77777777" w:rsidR="0025465F" w:rsidRDefault="0025465F" w:rsidP="0025465F"/>
    <w:p w14:paraId="71F0560A" w14:textId="77777777" w:rsidR="0025465F" w:rsidRDefault="0025465F" w:rsidP="0025465F">
      <w:bookmarkStart w:id="16" w:name="_Hlk193290688"/>
      <w:r>
        <w:t>Instituées par la loi du 2 janvier 2002 et le décret du 14 novembre 2003, elles sont nommées conjointement par le préfet et le président du Conseil Départemental. Elles ont pour mission, sans pouvoir de contrainte, de trouver des solutions par le dialogue aux conflits entre les résidents et l’établissement</w:t>
      </w:r>
      <w:bookmarkEnd w:id="16"/>
      <w:r>
        <w:t>.</w:t>
      </w:r>
    </w:p>
    <w:p w14:paraId="2C21B6F1" w14:textId="77777777" w:rsidR="0025465F" w:rsidRDefault="0025465F" w:rsidP="0025465F">
      <w:r>
        <w:t xml:space="preserve"> </w:t>
      </w:r>
    </w:p>
    <w:p w14:paraId="28927DB6" w14:textId="4ED5B5BE" w:rsidR="0025465F" w:rsidRDefault="0025465F" w:rsidP="0025465F">
      <w:r>
        <w:t>Les coordonnées de ces médiateurs externes ainsi que les modalités pour y recourir sont communiquées par toutes les voies utiles aux bénéficiaires dès leur nomination par les autorités compétentes (</w:t>
      </w:r>
      <w:r w:rsidR="004F6464">
        <w:t>Cf. Livret d’Accueil</w:t>
      </w:r>
      <w:r w:rsidR="00405C3F">
        <w:t>)</w:t>
      </w:r>
      <w:r>
        <w:t xml:space="preserve"> et affichage dans le hall de l’EHPAD du dernier arrêté de nomination).</w:t>
      </w:r>
    </w:p>
    <w:p w14:paraId="7CB9AAE5" w14:textId="77777777" w:rsidR="00CB1934" w:rsidRDefault="00CB1934" w:rsidP="0025465F"/>
    <w:p w14:paraId="30C323BE" w14:textId="1CCDE359" w:rsidR="00CB1934" w:rsidRPr="00C26B2C" w:rsidRDefault="00CB1934" w:rsidP="00CB1934">
      <w:pPr>
        <w:pStyle w:val="Paragraphedeliste"/>
        <w:numPr>
          <w:ilvl w:val="0"/>
          <w:numId w:val="9"/>
        </w:numPr>
        <w:rPr>
          <w:b/>
          <w:bCs/>
        </w:rPr>
      </w:pPr>
      <w:r w:rsidRPr="00C26B2C">
        <w:rPr>
          <w:b/>
          <w:bCs/>
        </w:rPr>
        <w:t>Le</w:t>
      </w:r>
      <w:r>
        <w:rPr>
          <w:b/>
          <w:bCs/>
        </w:rPr>
        <w:t xml:space="preserve"> médiateur de la consommation</w:t>
      </w:r>
    </w:p>
    <w:p w14:paraId="4A385F7D" w14:textId="77777777" w:rsidR="00CB1934" w:rsidRDefault="00CB1934" w:rsidP="0025465F"/>
    <w:p w14:paraId="00BD3DA4" w14:textId="77777777" w:rsidR="00CB1934" w:rsidRPr="00CB1934" w:rsidRDefault="00CB1934" w:rsidP="00CB1934">
      <w:pPr>
        <w:pStyle w:val="Default"/>
        <w:jc w:val="both"/>
      </w:pPr>
      <w:r w:rsidRPr="00CB1934">
        <w:t xml:space="preserve"> Le règlement des litiges liés à la consommation par le biais de la médiation est un principe énoncé par l’ordonnance du 20 aout 2015 qui a transposé la directive européenne du 21 mai 2013 dans le Code de la consommation (articles L611-1, L612-1 à L612-5, L616-1 à L616-3 et R612-1 à R612-5). </w:t>
      </w:r>
    </w:p>
    <w:p w14:paraId="76F27C57" w14:textId="3F0177E8" w:rsidR="00CB1934" w:rsidRPr="00CB1934" w:rsidRDefault="00CB1934" w:rsidP="00CB1934">
      <w:pPr>
        <w:pStyle w:val="Default"/>
        <w:jc w:val="both"/>
      </w:pPr>
      <w:r w:rsidRPr="00CB1934">
        <w:t xml:space="preserve">Tout consommateur a ainsi le droit de faire appel gratuitement à un médiateur de la consommation en vue de la résolution d’un litige l’opposant à un professionnel. De leur côté les professionnels ont l’obligation de mettre à disposition un service de médiation de la consommation et d’en informer leurs usagers </w:t>
      </w:r>
    </w:p>
    <w:p w14:paraId="165F61C8" w14:textId="77777777" w:rsidR="00CB1934" w:rsidRDefault="00CB1934" w:rsidP="00CB1934">
      <w:pPr>
        <w:pStyle w:val="Default"/>
        <w:rPr>
          <w:sz w:val="23"/>
          <w:szCs w:val="23"/>
        </w:rPr>
      </w:pPr>
      <w:r>
        <w:t xml:space="preserve"> </w:t>
      </w:r>
      <w:r>
        <w:rPr>
          <w:b/>
          <w:bCs/>
          <w:sz w:val="23"/>
          <w:szCs w:val="23"/>
        </w:rPr>
        <w:t xml:space="preserve">Quels sont les litiges concernés par la médiation de la consommation ? </w:t>
      </w:r>
    </w:p>
    <w:p w14:paraId="6436EEC0" w14:textId="77777777" w:rsidR="00CB1934" w:rsidRPr="00CB1934" w:rsidRDefault="00CB1934" w:rsidP="00CB1934">
      <w:pPr>
        <w:pStyle w:val="Default"/>
      </w:pPr>
      <w:r w:rsidRPr="00CB1934">
        <w:t xml:space="preserve">La médiation de la consommation s’applique à « tout litige de nature contractuelle entre un consommateur et un professionnel portant sur l’exécution d’un contrat de vente ou de fourniture de services ». Concrètement ce litige de consommation peut concerner les prestations, prévues au contrat de séjour, liées à l’hébergement et au séjour dans l’établissement (facturation, prestation d’hôtellerie…). </w:t>
      </w:r>
    </w:p>
    <w:p w14:paraId="2A722553" w14:textId="77777777" w:rsidR="00CB1934" w:rsidRDefault="00CB1934" w:rsidP="00CB1934">
      <w:pPr>
        <w:pStyle w:val="Default"/>
      </w:pPr>
      <w:r w:rsidRPr="00CB1934">
        <w:t xml:space="preserve">Par contre, et conformément à l’article L611-4 du code de la consommation, sont exclus du champ du médiateur de la consommation les litiges portant sur des questions médicales ou des questions relatives aux soins ou à l’accompagnement des personnes accueillies. </w:t>
      </w:r>
    </w:p>
    <w:p w14:paraId="6A68FA67" w14:textId="77777777" w:rsidR="001A442B" w:rsidRPr="00CB1934" w:rsidRDefault="001A442B" w:rsidP="00CB1934">
      <w:pPr>
        <w:pStyle w:val="Default"/>
      </w:pPr>
    </w:p>
    <w:p w14:paraId="780EB85E" w14:textId="77777777" w:rsidR="00CB1934" w:rsidRPr="00CB1934" w:rsidRDefault="00CB1934" w:rsidP="00CB1934">
      <w:pPr>
        <w:pStyle w:val="Default"/>
      </w:pPr>
      <w:r w:rsidRPr="00CB1934">
        <w:rPr>
          <w:b/>
          <w:bCs/>
        </w:rPr>
        <w:t xml:space="preserve">Quelle différence avec le recours à la personne qualifiée prévue par la loi du 2 janvier 2002 ? </w:t>
      </w:r>
    </w:p>
    <w:p w14:paraId="3B0040E0" w14:textId="67C3D878" w:rsidR="00CB1934" w:rsidRDefault="00CB1934" w:rsidP="00CB1934">
      <w:r w:rsidRPr="00CB1934">
        <w:t>Le dispositif de médiation de la consommation coexiste avec d’autres dispositifs, dont le recours à la personne qualifiée institué par la loi du 2 janvier 2002 (article L311-5 du code de l’action sociale et des familles) et qui peut être saisie par « toute personne prise en charge par un établissement ou un service social ou médico-social » ou son représentant légal pour l’aider à faire valoir ses droits dans des domaines beaucoup plus larges que les seuls litiges de la consommation : respect des droits fondamentaux, du libre choix, de l’information, de la participation, qualité de l’accompagnement…</w:t>
      </w:r>
    </w:p>
    <w:p w14:paraId="4BB2A941" w14:textId="77777777" w:rsidR="00CB1934" w:rsidRDefault="00CB1934" w:rsidP="00CB1934"/>
    <w:p w14:paraId="2B9B3B5D" w14:textId="77777777" w:rsidR="001A442B" w:rsidRPr="001A442B" w:rsidRDefault="001A442B" w:rsidP="001A442B">
      <w:pPr>
        <w:spacing w:after="160" w:line="259" w:lineRule="auto"/>
        <w:rPr>
          <w:rFonts w:eastAsia="Calibri"/>
          <w:i/>
          <w:sz w:val="22"/>
          <w:szCs w:val="22"/>
          <w:lang w:eastAsia="en-US"/>
        </w:rPr>
      </w:pPr>
      <w:r w:rsidRPr="001A442B">
        <w:rPr>
          <w:rFonts w:eastAsia="Calibri"/>
          <w:sz w:val="22"/>
          <w:szCs w:val="22"/>
          <w:lang w:eastAsia="en-US"/>
        </w:rPr>
        <w:t xml:space="preserve">Conformément à </w:t>
      </w:r>
      <w:r w:rsidRPr="001A442B">
        <w:rPr>
          <w:rFonts w:eastAsia="Calibri"/>
          <w:b/>
          <w:sz w:val="22"/>
          <w:szCs w:val="22"/>
          <w:lang w:eastAsia="en-US"/>
        </w:rPr>
        <w:t>l’article L.151-2 du Code de la consommation</w:t>
      </w:r>
      <w:r w:rsidRPr="001A442B">
        <w:rPr>
          <w:rFonts w:eastAsia="Calibri"/>
          <w:sz w:val="22"/>
          <w:szCs w:val="22"/>
          <w:lang w:eastAsia="en-US"/>
        </w:rPr>
        <w:t>, la résidence Massé de Cormeilles a désigné un</w:t>
      </w:r>
      <w:r w:rsidRPr="001A442B">
        <w:rPr>
          <w:rFonts w:eastAsia="Calibri"/>
          <w:b/>
          <w:sz w:val="28"/>
          <w:szCs w:val="28"/>
          <w:lang w:eastAsia="en-US"/>
        </w:rPr>
        <w:t xml:space="preserve"> </w:t>
      </w:r>
      <w:r w:rsidRPr="001A442B">
        <w:rPr>
          <w:rFonts w:eastAsia="Calibri"/>
          <w:sz w:val="22"/>
          <w:szCs w:val="22"/>
          <w:lang w:eastAsia="en-US"/>
        </w:rPr>
        <w:t>médiateur de la consommation afin d’assurer la possibilité pour l’usager et/ou son représentant légal,</w:t>
      </w:r>
      <w:r w:rsidRPr="001A442B">
        <w:rPr>
          <w:rFonts w:eastAsia="Calibri"/>
          <w:b/>
          <w:sz w:val="28"/>
          <w:szCs w:val="28"/>
          <w:lang w:eastAsia="en-US"/>
        </w:rPr>
        <w:t xml:space="preserve"> </w:t>
      </w:r>
      <w:r w:rsidRPr="001A442B">
        <w:rPr>
          <w:rFonts w:eastAsia="Calibri"/>
          <w:sz w:val="22"/>
          <w:szCs w:val="22"/>
          <w:lang w:eastAsia="en-US"/>
        </w:rPr>
        <w:t>de solliciter gratuitement le médiateur pour une résolution amiable d’un litige qui l’oppose à</w:t>
      </w:r>
      <w:r w:rsidRPr="001A442B">
        <w:rPr>
          <w:rFonts w:eastAsia="Calibri"/>
          <w:b/>
          <w:sz w:val="28"/>
          <w:szCs w:val="28"/>
          <w:lang w:eastAsia="en-US"/>
        </w:rPr>
        <w:t xml:space="preserve"> </w:t>
      </w:r>
      <w:r w:rsidRPr="001A442B">
        <w:rPr>
          <w:rFonts w:eastAsia="Calibri"/>
          <w:sz w:val="22"/>
          <w:szCs w:val="22"/>
          <w:lang w:eastAsia="en-US"/>
        </w:rPr>
        <w:t>l’établissement.</w:t>
      </w:r>
    </w:p>
    <w:p w14:paraId="7D4116C1" w14:textId="77777777" w:rsidR="001A442B" w:rsidRPr="001A442B" w:rsidRDefault="001A442B" w:rsidP="001A442B">
      <w:pPr>
        <w:spacing w:after="160" w:line="259" w:lineRule="auto"/>
        <w:rPr>
          <w:rFonts w:eastAsia="Calibri"/>
          <w:b/>
          <w:sz w:val="28"/>
          <w:szCs w:val="28"/>
          <w:lang w:eastAsia="en-US"/>
        </w:rPr>
      </w:pPr>
      <w:r w:rsidRPr="001A442B">
        <w:rPr>
          <w:rFonts w:eastAsia="Calibri"/>
          <w:b/>
          <w:sz w:val="22"/>
          <w:szCs w:val="22"/>
          <w:lang w:eastAsia="en-US"/>
        </w:rPr>
        <w:t>Saisine par :</w:t>
      </w:r>
    </w:p>
    <w:p w14:paraId="4512DE41" w14:textId="77777777" w:rsidR="001A442B" w:rsidRPr="001A442B" w:rsidRDefault="001A442B" w:rsidP="001A442B">
      <w:pPr>
        <w:spacing w:line="259" w:lineRule="auto"/>
        <w:rPr>
          <w:rFonts w:eastAsia="Calibri"/>
          <w:sz w:val="22"/>
          <w:szCs w:val="22"/>
          <w:lang w:eastAsia="en-US"/>
        </w:rPr>
      </w:pPr>
      <w:r w:rsidRPr="001A442B">
        <w:rPr>
          <w:rFonts w:eastAsia="Calibri"/>
          <w:sz w:val="22"/>
          <w:szCs w:val="22"/>
          <w:lang w:eastAsia="en-US"/>
        </w:rPr>
        <w:t xml:space="preserve">- La complétude du formulaire prévu à cet effet sur le site internet de l’AME CONSO : </w:t>
      </w:r>
      <w:hyperlink r:id="rId9" w:history="1">
        <w:r w:rsidRPr="001A442B">
          <w:rPr>
            <w:rFonts w:eastAsia="Calibri"/>
            <w:sz w:val="22"/>
            <w:szCs w:val="22"/>
            <w:lang w:eastAsia="en-US"/>
          </w:rPr>
          <w:t>www.mediationconso-ame.com</w:t>
        </w:r>
      </w:hyperlink>
    </w:p>
    <w:p w14:paraId="7FE52C11" w14:textId="77777777" w:rsidR="001A442B" w:rsidRPr="001A442B" w:rsidRDefault="001A442B" w:rsidP="001A442B">
      <w:pPr>
        <w:spacing w:line="259" w:lineRule="auto"/>
        <w:rPr>
          <w:rFonts w:eastAsia="Calibri"/>
          <w:sz w:val="22"/>
          <w:szCs w:val="22"/>
          <w:lang w:eastAsia="en-US"/>
        </w:rPr>
      </w:pPr>
      <w:r w:rsidRPr="001A442B">
        <w:rPr>
          <w:rFonts w:eastAsia="Calibri"/>
          <w:sz w:val="22"/>
          <w:szCs w:val="22"/>
          <w:lang w:eastAsia="en-US"/>
        </w:rPr>
        <w:t>- Par courrier à l’adresse : AME CONSO, 197 Boulevard Saint-Germain, 75007 Paris.</w:t>
      </w:r>
    </w:p>
    <w:p w14:paraId="15D87AD2" w14:textId="77777777" w:rsidR="001A442B" w:rsidRPr="001A442B" w:rsidRDefault="001A442B" w:rsidP="001A442B">
      <w:pPr>
        <w:spacing w:line="259" w:lineRule="auto"/>
        <w:jc w:val="left"/>
        <w:rPr>
          <w:rFonts w:eastAsia="Calibri"/>
          <w:sz w:val="22"/>
          <w:szCs w:val="22"/>
          <w:lang w:eastAsia="en-US"/>
        </w:rPr>
      </w:pPr>
    </w:p>
    <w:p w14:paraId="3A473A1F" w14:textId="77777777" w:rsidR="00CB1934" w:rsidRDefault="00CB1934" w:rsidP="00CB1934"/>
    <w:p w14:paraId="5F56A819" w14:textId="61BAB017" w:rsidR="0025465F" w:rsidRDefault="0025465F" w:rsidP="0025465F">
      <w:pPr>
        <w:pStyle w:val="Titre2"/>
      </w:pPr>
      <w:bookmarkStart w:id="17" w:name="_Toc193463890"/>
      <w:r>
        <w:t>Pratiques religieuses</w:t>
      </w:r>
      <w:bookmarkEnd w:id="17"/>
    </w:p>
    <w:p w14:paraId="52025179" w14:textId="3DFC771C" w:rsidR="0025465F" w:rsidRDefault="0025465F" w:rsidP="0025465F"/>
    <w:p w14:paraId="2C66D889" w14:textId="77777777" w:rsidR="0025465F" w:rsidRDefault="0025465F" w:rsidP="0025465F">
      <w:r>
        <w:t>Les conditions de la pratique religieuse ou philosophique, y compris la visite de représentants de différentes confessions, sont facilitées auprès des résidents qui en font la demande.</w:t>
      </w:r>
    </w:p>
    <w:p w14:paraId="008DD8CA" w14:textId="77777777" w:rsidR="0025465F" w:rsidRDefault="0025465F" w:rsidP="0025465F">
      <w:r>
        <w:lastRenderedPageBreak/>
        <w:t>Les personnels et les bénéficiaires s’obligent à un respect mutuel des croyances, convictions et opinions.</w:t>
      </w:r>
    </w:p>
    <w:p w14:paraId="19723315" w14:textId="5CC268C4" w:rsidR="0025465F" w:rsidRPr="0025465F" w:rsidRDefault="0025465F" w:rsidP="0025465F">
      <w:r>
        <w:t>Ce droit à la pratique religieuse s’exerce dans le respect de la liberté d’autrui et sous réserve que son exercice ne trouble pas le fonctionnement normal de l’établissement.</w:t>
      </w:r>
    </w:p>
    <w:p w14:paraId="6B0BDD2E" w14:textId="77777777" w:rsidR="0025465F" w:rsidRPr="0025465F" w:rsidRDefault="0025465F" w:rsidP="0025465F"/>
    <w:p w14:paraId="7195F7E3" w14:textId="2153B973" w:rsidR="0025465F" w:rsidRDefault="0025465F" w:rsidP="0025465F"/>
    <w:p w14:paraId="23FE3F87" w14:textId="77777777" w:rsidR="0025465F" w:rsidRDefault="0025465F" w:rsidP="0025465F"/>
    <w:p w14:paraId="17A763C9" w14:textId="37FE3B58" w:rsidR="00C55D8A" w:rsidRDefault="0025465F" w:rsidP="00C55D8A">
      <w:pPr>
        <w:pStyle w:val="Titre1"/>
      </w:pPr>
      <w:bookmarkStart w:id="18" w:name="_Toc193463891"/>
      <w:r>
        <w:t>Situations exceptionnelles</w:t>
      </w:r>
      <w:bookmarkEnd w:id="18"/>
    </w:p>
    <w:p w14:paraId="4F8B095C" w14:textId="1DF7F84F" w:rsidR="00C55D8A" w:rsidRDefault="0025465F" w:rsidP="00C55D8A">
      <w:pPr>
        <w:pStyle w:val="Titre2"/>
      </w:pPr>
      <w:bookmarkStart w:id="19" w:name="_Toc193463892"/>
      <w:r>
        <w:t>Plan Canicule</w:t>
      </w:r>
      <w:bookmarkEnd w:id="19"/>
    </w:p>
    <w:p w14:paraId="5AB19BE9" w14:textId="6AB72BAF" w:rsidR="00C55D8A" w:rsidRDefault="00C55D8A" w:rsidP="00C55D8A"/>
    <w:p w14:paraId="1463465A" w14:textId="73678894" w:rsidR="0025465F" w:rsidRDefault="0025465F" w:rsidP="0025465F">
      <w:r>
        <w:t xml:space="preserve">Dans les situations estivales de forte chaleur, L’établissement dispose </w:t>
      </w:r>
      <w:r w:rsidR="0034723D">
        <w:t xml:space="preserve">de 2 </w:t>
      </w:r>
      <w:r>
        <w:t>salles climatisées</w:t>
      </w:r>
      <w:r w:rsidR="00751F5D">
        <w:t>.</w:t>
      </w:r>
    </w:p>
    <w:p w14:paraId="3F8EB0FA" w14:textId="77777777" w:rsidR="0025465F" w:rsidRDefault="0025465F" w:rsidP="0025465F">
      <w:r>
        <w:t>Des boissons fraîches sont mises à la disposition des résidents et des brumisateurs sont fournis aux équipes.</w:t>
      </w:r>
    </w:p>
    <w:p w14:paraId="1013C3F3" w14:textId="60284F32" w:rsidR="00C55D8A" w:rsidRDefault="0025465F" w:rsidP="0025465F">
      <w:r>
        <w:t>Il est institué dans chaque département un plan d’alerte et d’urgence qui est mobilisé au profit des personnes âgées en cas de risques climatiques exceptionnels.</w:t>
      </w:r>
    </w:p>
    <w:p w14:paraId="2500C7EA" w14:textId="2A0218A0" w:rsidR="00C55D8A" w:rsidRDefault="00C55D8A" w:rsidP="00C55D8A"/>
    <w:p w14:paraId="2D7789F1" w14:textId="335D2D34" w:rsidR="00C55D8A" w:rsidRDefault="0025465F" w:rsidP="00C55D8A">
      <w:pPr>
        <w:pStyle w:val="Titre2"/>
      </w:pPr>
      <w:bookmarkStart w:id="20" w:name="_Toc193463893"/>
      <w:r>
        <w:t>Incendie</w:t>
      </w:r>
      <w:bookmarkEnd w:id="20"/>
    </w:p>
    <w:p w14:paraId="1150B095" w14:textId="5F930FE1" w:rsidR="00C55D8A" w:rsidRDefault="00C55D8A" w:rsidP="00C55D8A"/>
    <w:p w14:paraId="0CC49ACE" w14:textId="22335BD6" w:rsidR="0025465F" w:rsidRDefault="0025465F" w:rsidP="0025465F">
      <w:r>
        <w:t xml:space="preserve">Les locaux sont équipés de dispositifs de sécurité appropriés et reçoivent la visite de la Commission départementale de sécurité périodiquement. </w:t>
      </w:r>
    </w:p>
    <w:p w14:paraId="348E44D8" w14:textId="6A8F1039" w:rsidR="00C55D8A" w:rsidRDefault="0025465F" w:rsidP="0025465F">
      <w:r>
        <w:t xml:space="preserve">Des exercices et des formations du personnel contre l'incendie sont régulièrement organisés. </w:t>
      </w:r>
    </w:p>
    <w:p w14:paraId="68D68D9B" w14:textId="0A034F2D" w:rsidR="0025465F" w:rsidRDefault="0025465F" w:rsidP="00C55D8A"/>
    <w:p w14:paraId="3C0118FC" w14:textId="77777777" w:rsidR="0025465F" w:rsidRDefault="0025465F" w:rsidP="00C55D8A"/>
    <w:p w14:paraId="05B0FE19" w14:textId="32C46F57" w:rsidR="00C55D8A" w:rsidRDefault="0025465F" w:rsidP="00C55D8A">
      <w:pPr>
        <w:pStyle w:val="Titre2"/>
      </w:pPr>
      <w:bookmarkStart w:id="21" w:name="_Toc193463894"/>
      <w:r>
        <w:t>Vigilance sanitaire</w:t>
      </w:r>
      <w:bookmarkEnd w:id="21"/>
    </w:p>
    <w:p w14:paraId="24C6C31F" w14:textId="034145FB" w:rsidR="004F6464" w:rsidRDefault="00751F5D" w:rsidP="00C55D8A">
      <w:pPr>
        <w:rPr>
          <w:highlight w:val="yellow"/>
        </w:rPr>
      </w:pPr>
      <w:r>
        <w:t>Au-delà des</w:t>
      </w:r>
      <w:r w:rsidR="0025465F" w:rsidRPr="0025465F">
        <w:t xml:space="preserve"> vigilances sanitaires visant notamment à prévenir les infections nosocomiales, les toxi</w:t>
      </w:r>
      <w:r w:rsidR="004F6464">
        <w:t>-inf</w:t>
      </w:r>
      <w:r w:rsidR="0025465F" w:rsidRPr="0025465F">
        <w:t>ections alimentaires et le risque de légionellose</w:t>
      </w:r>
      <w:r>
        <w:t xml:space="preserve">, l’établissement a développé une vigilance </w:t>
      </w:r>
      <w:r w:rsidRPr="004F6464">
        <w:t>sanitaire accrue dans le contexte du COVID-</w:t>
      </w:r>
      <w:proofErr w:type="gramStart"/>
      <w:r w:rsidRPr="004F6464">
        <w:t>19</w:t>
      </w:r>
      <w:r w:rsidR="00CF2756" w:rsidRPr="004F6464">
        <w:t> ,</w:t>
      </w:r>
      <w:proofErr w:type="gramEnd"/>
      <w:r w:rsidR="00CF2756" w:rsidRPr="004F6464">
        <w:t xml:space="preserve"> </w:t>
      </w:r>
      <w:r w:rsidR="004F6464" w:rsidRPr="004F6464">
        <w:t>conformément aux recommandations de la Haute Autorité de Santé et préconisations de l’ARS Normandie.</w:t>
      </w:r>
    </w:p>
    <w:p w14:paraId="591B196C" w14:textId="78384431" w:rsidR="0025465F" w:rsidRDefault="0025465F" w:rsidP="00C55D8A"/>
    <w:p w14:paraId="0A1E1BD4" w14:textId="401E5A99" w:rsidR="0025465F" w:rsidRDefault="0025465F" w:rsidP="00C55D8A"/>
    <w:p w14:paraId="67867D77" w14:textId="77777777" w:rsidR="0025465F" w:rsidRDefault="0025465F" w:rsidP="00C55D8A"/>
    <w:p w14:paraId="3354C2B0" w14:textId="35B7DF8B" w:rsidR="00C55D8A" w:rsidRDefault="00C55D8A" w:rsidP="0025465F">
      <w:pPr>
        <w:pStyle w:val="Titre1"/>
      </w:pPr>
      <w:r>
        <w:tab/>
      </w:r>
      <w:bookmarkStart w:id="22" w:name="_Toc193463895"/>
      <w:r w:rsidR="0025465F">
        <w:t>Règles de vie en collectivité</w:t>
      </w:r>
      <w:bookmarkEnd w:id="22"/>
    </w:p>
    <w:p w14:paraId="6A079516" w14:textId="3FEF52AC" w:rsidR="0025465F" w:rsidRDefault="0025465F" w:rsidP="0025465F"/>
    <w:p w14:paraId="5B43569E" w14:textId="73BCA676" w:rsidR="0025465F" w:rsidRDefault="0025465F" w:rsidP="0025465F">
      <w:pPr>
        <w:pStyle w:val="Titre2"/>
      </w:pPr>
      <w:bookmarkStart w:id="23" w:name="_Toc193463896"/>
      <w:r>
        <w:t>Respect des locaux, des biens et équi</w:t>
      </w:r>
      <w:r w:rsidR="00D5472A">
        <w:t>pements collectifs</w:t>
      </w:r>
      <w:bookmarkEnd w:id="23"/>
    </w:p>
    <w:p w14:paraId="274AFE6C" w14:textId="030F2AF6" w:rsidR="00D5472A" w:rsidRDefault="00D5472A" w:rsidP="00D5472A"/>
    <w:p w14:paraId="5C4ADF58" w14:textId="6772A9EB" w:rsidR="00D5472A" w:rsidRDefault="00D5472A" w:rsidP="00D5472A">
      <w:r>
        <w:t>L'article 1728 du Code Civil dispose que le preneur est tenu</w:t>
      </w:r>
      <w:r w:rsidR="00163702">
        <w:t xml:space="preserve"> «</w:t>
      </w:r>
      <w:r w:rsidR="00163702">
        <w:rPr>
          <w:i/>
          <w:iCs/>
        </w:rPr>
        <w:t xml:space="preserve"> d’user</w:t>
      </w:r>
      <w:r w:rsidRPr="00751F5D">
        <w:rPr>
          <w:i/>
          <w:iCs/>
        </w:rPr>
        <w:t xml:space="preserve"> de la chose louée raisonnablement, et suivant la destination qui lui a été donnée par le bail, ou suivant celle présumée d'après les circonstances, à défaut de convention.</w:t>
      </w:r>
      <w:r>
        <w:t xml:space="preserve"> » Conformément à cet article, chaque résident doit donc, dans la mesure de ses possibilités, veiller à ne pas nuire à la propreté des locaux et respecter le mobilier mis à sa disposition.</w:t>
      </w:r>
    </w:p>
    <w:p w14:paraId="3F6713C7" w14:textId="77777777" w:rsidR="00D5472A" w:rsidRDefault="00D5472A" w:rsidP="00D5472A">
      <w:r>
        <w:t xml:space="preserve">Les denrées périssables susceptibles d'être entreposées dans le logement du résident feront l'objet d'une surveillance par la personne âgée, ses proches ou le personnel. Dans le cas où </w:t>
      </w:r>
      <w:r>
        <w:lastRenderedPageBreak/>
        <w:t>ces denrées présenteraient un risque sanitaire et dans le respect de la propriété et de l’intimité du résident, il pourra lui être demandé de s’en débarrasser avec l’aide du personnel, si besoin.</w:t>
      </w:r>
    </w:p>
    <w:p w14:paraId="706E86D7" w14:textId="77777777" w:rsidR="00D5472A" w:rsidRDefault="00D5472A" w:rsidP="00D5472A"/>
    <w:p w14:paraId="5B37E63B" w14:textId="486EEC0D" w:rsidR="00D5472A" w:rsidRDefault="00D5472A" w:rsidP="00751F5D">
      <w:pPr>
        <w:pStyle w:val="Titre2"/>
      </w:pPr>
      <w:bookmarkStart w:id="24" w:name="_Toc193463897"/>
      <w:r>
        <w:t>Respect d'autrui</w:t>
      </w:r>
      <w:bookmarkEnd w:id="24"/>
    </w:p>
    <w:p w14:paraId="0A8856A7" w14:textId="77777777" w:rsidR="00D5472A" w:rsidRDefault="00D5472A" w:rsidP="00D5472A">
      <w:r>
        <w:t>La vie collective et le respect des droits et des libertés respectifs impliquent une attitude qui rend la vie commune agréable : délicatesse, politesse, respect, courtoisie, convivialité, solidarité. Un comportement civil est donc sollicité à l'égard des autres personnes accueillies ou prises en charge ainsi que des membres du personnel.</w:t>
      </w:r>
    </w:p>
    <w:p w14:paraId="2B7109C1" w14:textId="77777777" w:rsidR="00D5472A" w:rsidRDefault="00D5472A" w:rsidP="00D5472A"/>
    <w:p w14:paraId="2A8FF6B9" w14:textId="1055198B" w:rsidR="00D5472A" w:rsidRDefault="00D5472A" w:rsidP="00751F5D">
      <w:pPr>
        <w:pStyle w:val="Titre2"/>
      </w:pPr>
      <w:bookmarkStart w:id="25" w:name="_Toc193463898"/>
      <w:r>
        <w:t>Respect des rythmes de vie</w:t>
      </w:r>
      <w:bookmarkEnd w:id="25"/>
    </w:p>
    <w:p w14:paraId="6FF8E73A" w14:textId="3E5686A1" w:rsidR="00D5472A" w:rsidRDefault="00D5472A" w:rsidP="00D5472A">
      <w:r>
        <w:t>Afin de garantir le respect de la tranquillité de tous, il est attendu du résident qu'il ne trouble</w:t>
      </w:r>
      <w:r w:rsidR="00751F5D">
        <w:t xml:space="preserve"> </w:t>
      </w:r>
      <w:r>
        <w:t>pas les instants consacrés aux repos ou à la prise des repas.</w:t>
      </w:r>
    </w:p>
    <w:p w14:paraId="3ACB9BF9" w14:textId="77777777" w:rsidR="00D5472A" w:rsidRDefault="00D5472A" w:rsidP="00D5472A"/>
    <w:p w14:paraId="302B7BB2" w14:textId="0F501260" w:rsidR="00D5472A" w:rsidRDefault="00D5472A" w:rsidP="00751F5D">
      <w:pPr>
        <w:pStyle w:val="Titre2"/>
      </w:pPr>
      <w:bookmarkStart w:id="26" w:name="_Toc193463899"/>
      <w:r>
        <w:t>Nuisances sonores</w:t>
      </w:r>
      <w:bookmarkEnd w:id="26"/>
    </w:p>
    <w:p w14:paraId="0505220D" w14:textId="0B1B25D6" w:rsidR="00D5472A" w:rsidRDefault="00D5472A" w:rsidP="00D5472A">
      <w:r>
        <w:t>L'utilisation d'appareil de radio, de télévision ou de tout autre système phonique se fera avec</w:t>
      </w:r>
      <w:r w:rsidR="00751F5D">
        <w:t xml:space="preserve"> </w:t>
      </w:r>
      <w:r>
        <w:t>discrétion. En cas de difficultés auditives, le port d'écouteurs sera demandé.</w:t>
      </w:r>
    </w:p>
    <w:p w14:paraId="30F80093" w14:textId="77777777" w:rsidR="00D5472A" w:rsidRDefault="00D5472A" w:rsidP="00D5472A"/>
    <w:p w14:paraId="353AD58E" w14:textId="40EDF98D" w:rsidR="00D5472A" w:rsidRDefault="00D5472A" w:rsidP="00751F5D">
      <w:pPr>
        <w:pStyle w:val="Titre2"/>
      </w:pPr>
      <w:bookmarkStart w:id="27" w:name="_Toc193463900"/>
      <w:r>
        <w:t>Hygiène de vie</w:t>
      </w:r>
      <w:bookmarkEnd w:id="27"/>
    </w:p>
    <w:p w14:paraId="2D1F6D5F" w14:textId="51D6CA96" w:rsidR="00D5472A" w:rsidRDefault="00D5472A" w:rsidP="00D5472A">
      <w:r>
        <w:t>Une bonne hygiène corporelle est demandée à tous. Le personnel doit respecter les protocoles d’hygiène spécifiques (</w:t>
      </w:r>
      <w:r w:rsidR="00751F5D">
        <w:t xml:space="preserve">port du masque, </w:t>
      </w:r>
      <w:r>
        <w:t>lavage des mains, cheveux attachés, etc</w:t>
      </w:r>
      <w:r w:rsidR="00751F5D">
        <w:t>.</w:t>
      </w:r>
      <w:r>
        <w:t>).</w:t>
      </w:r>
    </w:p>
    <w:p w14:paraId="29B3A59D" w14:textId="77777777" w:rsidR="00D5472A" w:rsidRDefault="00D5472A" w:rsidP="00D5472A"/>
    <w:p w14:paraId="6BE5322D" w14:textId="02A8EDA4" w:rsidR="00D5472A" w:rsidRDefault="00D5472A" w:rsidP="00751F5D">
      <w:pPr>
        <w:pStyle w:val="Titre2"/>
      </w:pPr>
      <w:bookmarkStart w:id="28" w:name="_Toc193463901"/>
      <w:r>
        <w:t>Alcool et tabac</w:t>
      </w:r>
      <w:bookmarkEnd w:id="28"/>
    </w:p>
    <w:p w14:paraId="52C2E6C0" w14:textId="77777777" w:rsidR="00D5472A" w:rsidRDefault="00D5472A" w:rsidP="00D5472A">
      <w:r>
        <w:t>L'abus de boissons alcoolisées est interdit.</w:t>
      </w:r>
    </w:p>
    <w:p w14:paraId="1A1B3E13" w14:textId="49FEA85A" w:rsidR="00D5472A" w:rsidRDefault="00D5472A" w:rsidP="00D5472A">
      <w:r>
        <w:t xml:space="preserve">Il est strictement interdit de fumer </w:t>
      </w:r>
      <w:r w:rsidR="00163702">
        <w:t>ou vapoter dans les locaux communs</w:t>
      </w:r>
      <w:r>
        <w:t xml:space="preserve"> de l’établissement</w:t>
      </w:r>
      <w:r w:rsidR="00751F5D">
        <w:t>.</w:t>
      </w:r>
    </w:p>
    <w:p w14:paraId="22292F14" w14:textId="77777777" w:rsidR="00D5472A" w:rsidRDefault="00D5472A" w:rsidP="00D5472A"/>
    <w:p w14:paraId="20FFD361" w14:textId="10BD498A" w:rsidR="00D5472A" w:rsidRDefault="00D5472A" w:rsidP="00751F5D">
      <w:pPr>
        <w:pStyle w:val="Titre2"/>
      </w:pPr>
      <w:bookmarkStart w:id="29" w:name="_Toc193463902"/>
      <w:r w:rsidRPr="004F6464">
        <w:t>Animaux</w:t>
      </w:r>
      <w:r w:rsidR="00231853">
        <w:t xml:space="preserve"> de compagnie</w:t>
      </w:r>
      <w:bookmarkEnd w:id="29"/>
    </w:p>
    <w:p w14:paraId="0FA93B59" w14:textId="77777777" w:rsidR="00413899" w:rsidRDefault="00413899" w:rsidP="00413899"/>
    <w:p w14:paraId="5BD98433" w14:textId="3F3AC5D7" w:rsidR="00231853" w:rsidRPr="004F6464" w:rsidRDefault="00231853" w:rsidP="00231853">
      <w:r>
        <w:t>L</w:t>
      </w:r>
      <w:r w:rsidRPr="004F6464">
        <w:t xml:space="preserve">es résidents peuvent être accompagnés d’un animal de compagnie s’ils le souhaitent et s’ils sont en capacité de s’en occuper. </w:t>
      </w:r>
    </w:p>
    <w:p w14:paraId="76EDB0F0" w14:textId="77777777" w:rsidR="00231853" w:rsidRDefault="00231853" w:rsidP="00413899"/>
    <w:p w14:paraId="123B9ECB" w14:textId="77777777" w:rsidR="00231853" w:rsidRDefault="00231853" w:rsidP="00413899">
      <w:pPr>
        <w:rPr>
          <w:rFonts w:asciiTheme="minorHAnsi" w:hAnsiTheme="minorHAnsi" w:cstheme="minorHAnsi"/>
          <w:color w:val="000000"/>
          <w:shd w:val="clear" w:color="auto" w:fill="FFFFFF"/>
        </w:rPr>
      </w:pPr>
      <w:r>
        <w:t>Ainsi, e</w:t>
      </w:r>
      <w:r w:rsidR="00413899" w:rsidRPr="00413899">
        <w:rPr>
          <w:rFonts w:asciiTheme="minorHAnsi" w:hAnsiTheme="minorHAnsi" w:cstheme="minorHAnsi"/>
          <w:color w:val="000000"/>
          <w:shd w:val="clear" w:color="auto" w:fill="FFFFFF"/>
        </w:rPr>
        <w:t>n application de l'</w:t>
      </w:r>
      <w:hyperlink r:id="rId10" w:tooltip="Code de l'action sociale et des familles - art. L311-9-1" w:history="1">
        <w:r w:rsidR="00413899" w:rsidRPr="00413899">
          <w:rPr>
            <w:rFonts w:asciiTheme="minorHAnsi" w:hAnsiTheme="minorHAnsi" w:cstheme="minorHAnsi"/>
            <w:color w:val="4A5E81"/>
            <w:u w:val="single"/>
            <w:shd w:val="clear" w:color="auto" w:fill="FFFFFF"/>
          </w:rPr>
          <w:t>article L. 311-9-1 du code de l'action sociale et des familles</w:t>
        </w:r>
      </w:hyperlink>
      <w:r w:rsidR="00413899" w:rsidRPr="00413899">
        <w:rPr>
          <w:rFonts w:asciiTheme="minorHAnsi" w:hAnsiTheme="minorHAnsi" w:cstheme="minorHAnsi"/>
          <w:color w:val="000000"/>
          <w:shd w:val="clear" w:color="auto" w:fill="FFFFFF"/>
        </w:rPr>
        <w:t>, les résidents souhaitant accueillir un animal de compagnie au sein d</w:t>
      </w:r>
      <w:r>
        <w:rPr>
          <w:rFonts w:asciiTheme="minorHAnsi" w:hAnsiTheme="minorHAnsi" w:cstheme="minorHAnsi"/>
          <w:color w:val="000000"/>
          <w:shd w:val="clear" w:color="auto" w:fill="FFFFFF"/>
        </w:rPr>
        <w:t xml:space="preserve">e la résidence </w:t>
      </w:r>
      <w:r w:rsidR="00413899" w:rsidRPr="00413899">
        <w:rPr>
          <w:rFonts w:asciiTheme="minorHAnsi" w:hAnsiTheme="minorHAnsi" w:cstheme="minorHAnsi"/>
          <w:color w:val="000000"/>
          <w:shd w:val="clear" w:color="auto" w:fill="FFFFFF"/>
        </w:rPr>
        <w:t>respectent les conditions d'hygiène et de sécurité suivantes :</w:t>
      </w:r>
    </w:p>
    <w:p w14:paraId="5902CE47" w14:textId="334A1F2A" w:rsidR="00231853" w:rsidRDefault="00413899" w:rsidP="00413899">
      <w:pPr>
        <w:rPr>
          <w:rFonts w:asciiTheme="minorHAnsi" w:hAnsiTheme="minorHAnsi" w:cstheme="minorHAnsi"/>
          <w:color w:val="333333"/>
          <w:shd w:val="clear" w:color="auto" w:fill="FDFDFD"/>
        </w:rPr>
      </w:pPr>
      <w:r w:rsidRPr="00413899">
        <w:rPr>
          <w:rFonts w:asciiTheme="minorHAnsi" w:hAnsiTheme="minorHAnsi" w:cstheme="minorHAnsi"/>
          <w:color w:val="000000"/>
        </w:rPr>
        <w:br/>
      </w:r>
      <w:r w:rsidRPr="00413899">
        <w:rPr>
          <w:rFonts w:asciiTheme="minorHAnsi" w:hAnsiTheme="minorHAnsi" w:cstheme="minorHAnsi"/>
          <w:color w:val="000000"/>
          <w:shd w:val="clear" w:color="auto" w:fill="FFFFFF"/>
        </w:rPr>
        <w:t>1° Produire au moment de l'admission du résident ou de l'arrivée de l'animal un certificat vétérinaire</w:t>
      </w:r>
      <w:r w:rsidR="00231853">
        <w:rPr>
          <w:rFonts w:asciiTheme="minorHAnsi" w:hAnsiTheme="minorHAnsi" w:cstheme="minorHAnsi"/>
          <w:color w:val="000000"/>
          <w:shd w:val="clear" w:color="auto" w:fill="FFFFFF"/>
        </w:rPr>
        <w:t xml:space="preserve"> de moins de trois mois. </w:t>
      </w:r>
      <w:r w:rsidR="00231853" w:rsidRPr="00231853">
        <w:rPr>
          <w:rFonts w:asciiTheme="minorHAnsi" w:hAnsiTheme="minorHAnsi" w:cstheme="minorHAnsi"/>
          <w:color w:val="333333"/>
          <w:shd w:val="clear" w:color="auto" w:fill="FDFDFD"/>
        </w:rPr>
        <w:t>Il comporte son identification, ses caractéristiques (espèce, race, âge, poids et autres signes distinctifs), ses vaccinations, le cas échéant un certificat de stérilisation, si nécessaires les soins requis et traitement et aussi l'assurance de sa non-dangerosité et sa capacité à cohabiter. Le vétérinaire établira ce certificat à partir d'informations portées à sa connaissance et aussi d'un examen médical de l</w:t>
      </w:r>
      <w:r w:rsidR="00425124">
        <w:rPr>
          <w:rFonts w:asciiTheme="minorHAnsi" w:hAnsiTheme="minorHAnsi" w:cstheme="minorHAnsi"/>
          <w:color w:val="333333"/>
          <w:shd w:val="clear" w:color="auto" w:fill="FDFDFD"/>
        </w:rPr>
        <w:t>’animal</w:t>
      </w:r>
      <w:r w:rsidR="00231853">
        <w:rPr>
          <w:rFonts w:asciiTheme="minorHAnsi" w:hAnsiTheme="minorHAnsi" w:cstheme="minorHAnsi"/>
          <w:color w:val="333333"/>
          <w:shd w:val="clear" w:color="auto" w:fill="FDFDFD"/>
        </w:rPr>
        <w:t> ;</w:t>
      </w:r>
    </w:p>
    <w:p w14:paraId="5DD7B4B9" w14:textId="77777777" w:rsidR="00231853" w:rsidRDefault="00413899" w:rsidP="00413899">
      <w:pPr>
        <w:rPr>
          <w:rFonts w:asciiTheme="minorHAnsi" w:hAnsiTheme="minorHAnsi" w:cstheme="minorHAnsi"/>
          <w:color w:val="000000"/>
          <w:shd w:val="clear" w:color="auto" w:fill="FFFFFF"/>
        </w:rPr>
      </w:pPr>
      <w:r w:rsidRPr="00413899">
        <w:rPr>
          <w:rFonts w:asciiTheme="minorHAnsi" w:hAnsiTheme="minorHAnsi" w:cstheme="minorHAnsi"/>
          <w:color w:val="000000"/>
        </w:rPr>
        <w:br/>
      </w:r>
      <w:r w:rsidRPr="00413899">
        <w:rPr>
          <w:rFonts w:asciiTheme="minorHAnsi" w:hAnsiTheme="minorHAnsi" w:cstheme="minorHAnsi"/>
          <w:color w:val="000000"/>
          <w:shd w:val="clear" w:color="auto" w:fill="FFFFFF"/>
        </w:rPr>
        <w:t>2° Assurer et prendre en charge les soins vétérinaires requis par l'état de santé de l'animal ;</w:t>
      </w:r>
    </w:p>
    <w:p w14:paraId="48D720A2" w14:textId="77777777" w:rsidR="00231853" w:rsidRDefault="00413899" w:rsidP="00413899">
      <w:pPr>
        <w:rPr>
          <w:rFonts w:asciiTheme="minorHAnsi" w:hAnsiTheme="minorHAnsi" w:cstheme="minorHAnsi"/>
          <w:color w:val="000000"/>
          <w:shd w:val="clear" w:color="auto" w:fill="FFFFFF"/>
        </w:rPr>
      </w:pPr>
      <w:r w:rsidRPr="00413899">
        <w:rPr>
          <w:rFonts w:asciiTheme="minorHAnsi" w:hAnsiTheme="minorHAnsi" w:cstheme="minorHAnsi"/>
          <w:color w:val="000000"/>
        </w:rPr>
        <w:lastRenderedPageBreak/>
        <w:br/>
      </w:r>
      <w:r w:rsidRPr="00413899">
        <w:rPr>
          <w:rFonts w:asciiTheme="minorHAnsi" w:hAnsiTheme="minorHAnsi" w:cstheme="minorHAnsi"/>
          <w:color w:val="000000"/>
          <w:shd w:val="clear" w:color="auto" w:fill="FFFFFF"/>
        </w:rPr>
        <w:t>3° Veiller à l'absence de comportement dangereux de l'animal, y compris dans les espaces privatifs</w:t>
      </w:r>
      <w:r w:rsidR="00231853">
        <w:rPr>
          <w:rFonts w:asciiTheme="minorHAnsi" w:hAnsiTheme="minorHAnsi" w:cstheme="minorHAnsi"/>
          <w:color w:val="000000"/>
          <w:shd w:val="clear" w:color="auto" w:fill="FFFFFF"/>
        </w:rPr>
        <w:t> ;</w:t>
      </w:r>
    </w:p>
    <w:p w14:paraId="569D8B9A" w14:textId="77777777" w:rsidR="009C3436" w:rsidRDefault="00413899" w:rsidP="00413899">
      <w:pPr>
        <w:rPr>
          <w:rFonts w:asciiTheme="minorHAnsi" w:hAnsiTheme="minorHAnsi" w:cstheme="minorHAnsi"/>
          <w:color w:val="000000"/>
          <w:shd w:val="clear" w:color="auto" w:fill="FFFFFF"/>
        </w:rPr>
      </w:pPr>
      <w:r w:rsidRPr="00413899">
        <w:rPr>
          <w:rFonts w:asciiTheme="minorHAnsi" w:hAnsiTheme="minorHAnsi" w:cstheme="minorHAnsi"/>
          <w:color w:val="000000"/>
        </w:rPr>
        <w:br/>
      </w:r>
      <w:r w:rsidRPr="00413899">
        <w:rPr>
          <w:rFonts w:asciiTheme="minorHAnsi" w:hAnsiTheme="minorHAnsi" w:cstheme="minorHAnsi"/>
          <w:color w:val="000000"/>
          <w:shd w:val="clear" w:color="auto" w:fill="FFFFFF"/>
        </w:rPr>
        <w:t>4° Respecter les règles, fixées par le directeur de l'établissement pour assurer l'hygiène, la sécurité des personnels et résidents, ou la tranquillité des résidents, et relatives aux espaces soumis à des interdictions ou des restrictions d'accès pour les animaux ;</w:t>
      </w:r>
    </w:p>
    <w:p w14:paraId="5585CC5C" w14:textId="77777777" w:rsidR="009C3436" w:rsidRDefault="00413899" w:rsidP="00413899">
      <w:pPr>
        <w:rPr>
          <w:rFonts w:asciiTheme="minorHAnsi" w:hAnsiTheme="minorHAnsi" w:cstheme="minorHAnsi"/>
          <w:color w:val="000000"/>
          <w:shd w:val="clear" w:color="auto" w:fill="FFFFFF"/>
        </w:rPr>
      </w:pPr>
      <w:r w:rsidRPr="00413899">
        <w:rPr>
          <w:rFonts w:asciiTheme="minorHAnsi" w:hAnsiTheme="minorHAnsi" w:cstheme="minorHAnsi"/>
          <w:color w:val="000000"/>
        </w:rPr>
        <w:br/>
      </w:r>
      <w:r w:rsidRPr="00413899">
        <w:rPr>
          <w:rFonts w:asciiTheme="minorHAnsi" w:hAnsiTheme="minorHAnsi" w:cstheme="minorHAnsi"/>
          <w:color w:val="000000"/>
          <w:shd w:val="clear" w:color="auto" w:fill="FFFFFF"/>
        </w:rPr>
        <w:t>5° Fournir et mettre à disposition de l'établissement le matériel permettant de contenir l'animal en tant que de besoin ;</w:t>
      </w:r>
    </w:p>
    <w:p w14:paraId="0A62B639" w14:textId="77777777" w:rsidR="009C3436" w:rsidRDefault="00413899" w:rsidP="00413899">
      <w:pPr>
        <w:rPr>
          <w:rFonts w:asciiTheme="minorHAnsi" w:hAnsiTheme="minorHAnsi" w:cstheme="minorHAnsi"/>
          <w:color w:val="000000"/>
          <w:shd w:val="clear" w:color="auto" w:fill="FFFFFF"/>
        </w:rPr>
      </w:pPr>
      <w:r w:rsidRPr="00413899">
        <w:rPr>
          <w:rFonts w:asciiTheme="minorHAnsi" w:hAnsiTheme="minorHAnsi" w:cstheme="minorHAnsi"/>
          <w:color w:val="000000"/>
        </w:rPr>
        <w:br/>
      </w:r>
      <w:r w:rsidRPr="00413899">
        <w:rPr>
          <w:rFonts w:asciiTheme="minorHAnsi" w:hAnsiTheme="minorHAnsi" w:cstheme="minorHAnsi"/>
          <w:color w:val="000000"/>
          <w:shd w:val="clear" w:color="auto" w:fill="FFFFFF"/>
        </w:rPr>
        <w:t>6° Fournir en permanence un accès à une eau propre et potable, renouvelée autant que de besoin, dans un récipient que le résident tient propre ;</w:t>
      </w:r>
    </w:p>
    <w:p w14:paraId="690C9DB2" w14:textId="77777777" w:rsidR="009C3436" w:rsidRDefault="00413899" w:rsidP="00413899">
      <w:pPr>
        <w:rPr>
          <w:rFonts w:asciiTheme="minorHAnsi" w:hAnsiTheme="minorHAnsi" w:cstheme="minorHAnsi"/>
          <w:color w:val="000000"/>
          <w:shd w:val="clear" w:color="auto" w:fill="FFFFFF"/>
        </w:rPr>
      </w:pPr>
      <w:r w:rsidRPr="00413899">
        <w:rPr>
          <w:rFonts w:asciiTheme="minorHAnsi" w:hAnsiTheme="minorHAnsi" w:cstheme="minorHAnsi"/>
          <w:color w:val="000000"/>
        </w:rPr>
        <w:br/>
      </w:r>
      <w:r w:rsidRPr="00413899">
        <w:rPr>
          <w:rFonts w:asciiTheme="minorHAnsi" w:hAnsiTheme="minorHAnsi" w:cstheme="minorHAnsi"/>
          <w:color w:val="000000"/>
          <w:shd w:val="clear" w:color="auto" w:fill="FFFFFF"/>
        </w:rPr>
        <w:t>7° Prendre en charge la nourriture adaptée aux besoins de l'animal ;</w:t>
      </w:r>
    </w:p>
    <w:p w14:paraId="14A45502" w14:textId="07F5500C" w:rsidR="00413899" w:rsidRDefault="00413899" w:rsidP="00413899">
      <w:pPr>
        <w:rPr>
          <w:rFonts w:asciiTheme="minorHAnsi" w:hAnsiTheme="minorHAnsi" w:cstheme="minorHAnsi"/>
          <w:color w:val="000000"/>
          <w:shd w:val="clear" w:color="auto" w:fill="FFFFFF"/>
        </w:rPr>
      </w:pPr>
      <w:r w:rsidRPr="00413899">
        <w:rPr>
          <w:rFonts w:asciiTheme="minorHAnsi" w:hAnsiTheme="minorHAnsi" w:cstheme="minorHAnsi"/>
          <w:color w:val="000000"/>
        </w:rPr>
        <w:br/>
      </w:r>
      <w:r w:rsidRPr="00413899">
        <w:rPr>
          <w:rFonts w:asciiTheme="minorHAnsi" w:hAnsiTheme="minorHAnsi" w:cstheme="minorHAnsi"/>
          <w:color w:val="000000"/>
          <w:shd w:val="clear" w:color="auto" w:fill="FFFFFF"/>
        </w:rPr>
        <w:t>8° Fournir les soins quotidiens permettant d'assurer le bien-être de l'animal.</w:t>
      </w:r>
    </w:p>
    <w:p w14:paraId="466EFFAB" w14:textId="77777777" w:rsidR="009C3436" w:rsidRDefault="009C3436" w:rsidP="00413899">
      <w:pPr>
        <w:rPr>
          <w:rFonts w:asciiTheme="minorHAnsi" w:hAnsiTheme="minorHAnsi" w:cstheme="minorHAnsi"/>
          <w:color w:val="000000"/>
          <w:shd w:val="clear" w:color="auto" w:fill="FFFFFF"/>
        </w:rPr>
      </w:pPr>
    </w:p>
    <w:p w14:paraId="5CC8F115" w14:textId="32686969" w:rsidR="009C3436" w:rsidRPr="00231853" w:rsidRDefault="009C3436" w:rsidP="009C3436">
      <w:pPr>
        <w:rPr>
          <w:rFonts w:asciiTheme="minorHAnsi" w:hAnsiTheme="minorHAnsi" w:cstheme="minorHAnsi"/>
        </w:rPr>
      </w:pPr>
      <w:r w:rsidRPr="00231853">
        <w:rPr>
          <w:rFonts w:asciiTheme="minorHAnsi" w:hAnsiTheme="minorHAnsi" w:cstheme="minorHAnsi"/>
        </w:rPr>
        <w:t xml:space="preserve">Toutefois, </w:t>
      </w:r>
      <w:r w:rsidRPr="00231853">
        <w:rPr>
          <w:rFonts w:asciiTheme="minorHAnsi" w:hAnsiTheme="minorHAnsi" w:cstheme="minorHAnsi"/>
          <w:color w:val="000000"/>
          <w:shd w:val="clear" w:color="auto" w:fill="FFFFFF"/>
        </w:rPr>
        <w:t>Les animaux mentionnés à l'</w:t>
      </w:r>
      <w:hyperlink r:id="rId11" w:tooltip="Code rural et de la pêche maritime - art. L211-12" w:history="1">
        <w:r w:rsidRPr="00231853">
          <w:rPr>
            <w:rFonts w:asciiTheme="minorHAnsi" w:hAnsiTheme="minorHAnsi" w:cstheme="minorHAnsi"/>
            <w:color w:val="4A5E81"/>
            <w:u w:val="single"/>
            <w:shd w:val="clear" w:color="auto" w:fill="FFFFFF"/>
          </w:rPr>
          <w:t>article L. 211-12 du code rural</w:t>
        </w:r>
      </w:hyperlink>
      <w:r w:rsidRPr="00231853">
        <w:rPr>
          <w:rFonts w:asciiTheme="minorHAnsi" w:hAnsiTheme="minorHAnsi" w:cstheme="minorHAnsi"/>
          <w:color w:val="000000"/>
          <w:shd w:val="clear" w:color="auto" w:fill="FFFFFF"/>
        </w:rPr>
        <w:t> et de la pêche ne peuvent être accueillis dans l</w:t>
      </w:r>
      <w:r>
        <w:rPr>
          <w:rFonts w:asciiTheme="minorHAnsi" w:hAnsiTheme="minorHAnsi" w:cstheme="minorHAnsi"/>
          <w:color w:val="000000"/>
          <w:shd w:val="clear" w:color="auto" w:fill="FFFFFF"/>
        </w:rPr>
        <w:t>a résidence (Chiens d’attaque, de garde et de défense).</w:t>
      </w:r>
    </w:p>
    <w:p w14:paraId="317079AD" w14:textId="77777777" w:rsidR="009C3436" w:rsidRDefault="009C3436" w:rsidP="00413899">
      <w:pPr>
        <w:rPr>
          <w:rFonts w:asciiTheme="minorHAnsi" w:hAnsiTheme="minorHAnsi" w:cstheme="minorHAnsi"/>
          <w:color w:val="000000"/>
          <w:shd w:val="clear" w:color="auto" w:fill="FFFFFF"/>
        </w:rPr>
      </w:pPr>
    </w:p>
    <w:p w14:paraId="115D0429" w14:textId="639DB4CB" w:rsidR="00D5472A" w:rsidRDefault="00BC5091" w:rsidP="00D5472A">
      <w:pPr>
        <w:rPr>
          <w:b/>
          <w:bCs/>
        </w:rPr>
      </w:pPr>
      <w:r w:rsidRPr="00BC5091">
        <w:rPr>
          <w:b/>
          <w:bCs/>
        </w:rPr>
        <w:t>L</w:t>
      </w:r>
      <w:r w:rsidR="00CF2756" w:rsidRPr="00BC5091">
        <w:rPr>
          <w:b/>
          <w:bCs/>
        </w:rPr>
        <w:t>a famille s’engage à reprendre l’animal (formulaire d’engagement)</w:t>
      </w:r>
      <w:r w:rsidRPr="00BC5091">
        <w:rPr>
          <w:b/>
          <w:bCs/>
        </w:rPr>
        <w:t xml:space="preserve"> en cas d’hospitalisation, en cas de décès du résident ou dès lors que le résident n’est plus en capacité de s’occuper de son animal de compagnie</w:t>
      </w:r>
      <w:r w:rsidR="009C3436" w:rsidRPr="00BC5091">
        <w:rPr>
          <w:b/>
          <w:bCs/>
        </w:rPr>
        <w:t>.</w:t>
      </w:r>
    </w:p>
    <w:p w14:paraId="5BC63800" w14:textId="77777777" w:rsidR="00BC5091" w:rsidRPr="00BC5091" w:rsidRDefault="00BC5091" w:rsidP="00D5472A">
      <w:pPr>
        <w:rPr>
          <w:b/>
          <w:bCs/>
        </w:rPr>
      </w:pPr>
    </w:p>
    <w:p w14:paraId="09838D38" w14:textId="4F5D0126" w:rsidR="00D5472A" w:rsidRDefault="00D5472A" w:rsidP="00D5472A">
      <w:r w:rsidRPr="004F6464">
        <w:t>La responsabilité en cas d’incident ou d’accident est entièrement à la charge du propriétaire de l’animal et l’établissement dégage toute responsabilité.</w:t>
      </w:r>
    </w:p>
    <w:p w14:paraId="32888EDA" w14:textId="77777777" w:rsidR="009C3436" w:rsidRPr="004F6464" w:rsidRDefault="009C3436" w:rsidP="00D5472A"/>
    <w:p w14:paraId="5A684A0E" w14:textId="6DEDCF01" w:rsidR="00CD329A" w:rsidRDefault="00CD329A" w:rsidP="00CD329A"/>
    <w:p w14:paraId="572B43FC" w14:textId="21E4DECE" w:rsidR="00CD329A" w:rsidRDefault="00D5472A" w:rsidP="00CD329A">
      <w:pPr>
        <w:pStyle w:val="Titre1"/>
      </w:pPr>
      <w:bookmarkStart w:id="30" w:name="_Toc193463903"/>
      <w:r>
        <w:t>Locaux privés et collectifs</w:t>
      </w:r>
      <w:bookmarkEnd w:id="30"/>
    </w:p>
    <w:p w14:paraId="0B89055C" w14:textId="229F5505" w:rsidR="00CD329A" w:rsidRDefault="00CD329A" w:rsidP="00CD329A"/>
    <w:p w14:paraId="558D55F1" w14:textId="1C259D65" w:rsidR="00CD329A" w:rsidRDefault="00D5472A" w:rsidP="00CD329A">
      <w:pPr>
        <w:pStyle w:val="Titre2"/>
      </w:pPr>
      <w:bookmarkStart w:id="31" w:name="_Toc193463904"/>
      <w:r>
        <w:t>Organisation des locaux</w:t>
      </w:r>
      <w:bookmarkEnd w:id="31"/>
    </w:p>
    <w:p w14:paraId="6A13E6F5" w14:textId="189038D9" w:rsidR="00D5472A" w:rsidRDefault="00D5472A" w:rsidP="00D5472A"/>
    <w:p w14:paraId="6FE18943" w14:textId="00943556" w:rsidR="00D5472A" w:rsidRPr="00D5472A" w:rsidRDefault="00D5472A" w:rsidP="00D5472A">
      <w:pPr>
        <w:pStyle w:val="Titre3"/>
      </w:pPr>
      <w:r>
        <w:t>Locaux privés</w:t>
      </w:r>
    </w:p>
    <w:p w14:paraId="0077DB1B" w14:textId="111D3D6E" w:rsidR="00CD329A" w:rsidRDefault="00CD329A" w:rsidP="00CD329A"/>
    <w:p w14:paraId="7B045EA5" w14:textId="7FBECF23" w:rsidR="00D5472A" w:rsidRDefault="00D5472A" w:rsidP="00D5472A">
      <w:r>
        <w:t>Le logement est meublé par l'établissement qui met à disposition du résident un lit médicalisé,</w:t>
      </w:r>
      <w:r w:rsidR="0034723D">
        <w:t xml:space="preserve"> une table de nuit,</w:t>
      </w:r>
      <w:r>
        <w:t xml:space="preserve"> une table-bureau, une chaise, un fauteuil </w:t>
      </w:r>
      <w:r w:rsidR="0034723D">
        <w:t>de repos</w:t>
      </w:r>
      <w:r>
        <w:t xml:space="preserve">, une </w:t>
      </w:r>
      <w:r w:rsidR="0034723D">
        <w:t>commode simple ou une commode secrétaire</w:t>
      </w:r>
      <w:r>
        <w:t>, une chaise en plastique dans certaines salles de bains. L’accès à une salle de bain comprenant lavabo, douche et toilettes est également assuré.</w:t>
      </w:r>
    </w:p>
    <w:p w14:paraId="71AFE922" w14:textId="6AFBEB77" w:rsidR="00D5472A" w:rsidRPr="004F6464" w:rsidRDefault="00D5472A" w:rsidP="00D5472A">
      <w:r>
        <w:t xml:space="preserve">Les prises nécessaires aux </w:t>
      </w:r>
      <w:r w:rsidRPr="004F6464">
        <w:t>branchements du téléphone et de la télévision sont incluses dans le logement. L'abonnement et les communications téléphoniques sont toutefois à la charge du résident. Suite au câblage Wifi effectué dans l’ensemble de l’établissement, l’accès à internet est également possible, après demande du code d’accès fourni par l’agent d’accueil</w:t>
      </w:r>
      <w:r w:rsidR="004F6464" w:rsidRPr="004F6464">
        <w:t>.</w:t>
      </w:r>
    </w:p>
    <w:p w14:paraId="048FADAC" w14:textId="0C1D051E" w:rsidR="00D5472A" w:rsidRPr="004F6464" w:rsidRDefault="00750279" w:rsidP="00D5472A">
      <w:r w:rsidRPr="004F6464">
        <w:lastRenderedPageBreak/>
        <w:t xml:space="preserve">L’entretien </w:t>
      </w:r>
      <w:r w:rsidR="00D5472A" w:rsidRPr="004F6464">
        <w:t>du logement est assuré pendant et à l’issue du séjour par le personnel de l’établissement. Les petites réparations sont assurées par un agent d’entretien de l’établissement, l’intervention est comprise dans le tarif journalier.</w:t>
      </w:r>
    </w:p>
    <w:p w14:paraId="17065DC1" w14:textId="77777777" w:rsidR="00D5472A" w:rsidRDefault="00D5472A" w:rsidP="00D5472A">
      <w:r w:rsidRPr="004F6464">
        <w:t>La fourniture de l'électricité, eau, gaz, éclairage et chauffage est à la charge de l'établissement.</w:t>
      </w:r>
    </w:p>
    <w:p w14:paraId="6A47666A" w14:textId="7617202E" w:rsidR="00D5472A" w:rsidRDefault="00D5472A" w:rsidP="00D5472A">
      <w:r>
        <w:t xml:space="preserve">Lorsque l'exécution de travaux nécessite l'évacuation temporaire des lieux, le </w:t>
      </w:r>
      <w:r w:rsidR="00750279">
        <w:t>directeur</w:t>
      </w:r>
      <w:r>
        <w:t xml:space="preserve"> en informe chaque résident concerné qui ne peut s'y opposer. Le Directeur s'engage dans ce cas à reloger la personne âgée pendant la durée des travaux dans les conditions qui répondent à ses besoins.</w:t>
      </w:r>
    </w:p>
    <w:p w14:paraId="29CA554B" w14:textId="7DCC279A" w:rsidR="00CD329A" w:rsidRDefault="00D5472A" w:rsidP="00D5472A">
      <w:r>
        <w:t>Un état des lieux écrit, réalisé par le personnel de l’établissement, est établi de façon contradictoire à l’entrée et à la sortie du résident.</w:t>
      </w:r>
    </w:p>
    <w:p w14:paraId="1C1828AC" w14:textId="65DD0D59" w:rsidR="00D5472A" w:rsidRDefault="00D5472A" w:rsidP="00D5472A"/>
    <w:p w14:paraId="6C55F861" w14:textId="0A954B01" w:rsidR="00D5472A" w:rsidRDefault="00D5472A" w:rsidP="00D5472A">
      <w:pPr>
        <w:pStyle w:val="Titre3"/>
      </w:pPr>
      <w:r>
        <w:t>Locaux collectifs</w:t>
      </w:r>
    </w:p>
    <w:p w14:paraId="0C60C0EB" w14:textId="77777777" w:rsidR="00750279" w:rsidRDefault="00750279" w:rsidP="00D5472A"/>
    <w:p w14:paraId="5804A4DD" w14:textId="703A6C7C" w:rsidR="00D5472A" w:rsidRDefault="00D5472A" w:rsidP="00D5472A">
      <w:r>
        <w:t>Ils sont accessibles à tous les résidents ou toute personne extérieure à l’établissement.</w:t>
      </w:r>
    </w:p>
    <w:p w14:paraId="1C6B21D5" w14:textId="4535A96C" w:rsidR="00D5472A" w:rsidRPr="00D5472A" w:rsidRDefault="00D5472A" w:rsidP="00D5472A">
      <w:r>
        <w:t>L’entretien des locaux collectifs est assuré par l’établissement, ainsi que la maintenance (bâtiments, installations techniques et espaces verts).</w:t>
      </w:r>
    </w:p>
    <w:p w14:paraId="2B1AE307" w14:textId="41844EEC" w:rsidR="00CD329A" w:rsidRDefault="00CD329A" w:rsidP="00CD329A"/>
    <w:p w14:paraId="0BD4833D" w14:textId="7287FC39" w:rsidR="00CD329A" w:rsidRDefault="00D5472A" w:rsidP="00CD329A">
      <w:pPr>
        <w:pStyle w:val="Titre2"/>
      </w:pPr>
      <w:bookmarkStart w:id="32" w:name="_Toc193463905"/>
      <w:r>
        <w:t>Conditions générales d’accès et d’utilisation</w:t>
      </w:r>
      <w:bookmarkEnd w:id="32"/>
    </w:p>
    <w:p w14:paraId="3C65245F" w14:textId="0F311AC5" w:rsidR="00CD329A" w:rsidRDefault="00CD329A" w:rsidP="00CD329A"/>
    <w:p w14:paraId="7C93BCF4" w14:textId="77777777" w:rsidR="00D5472A" w:rsidRDefault="00D5472A" w:rsidP="00D5472A">
      <w:r>
        <w:t>Il est possible et conseillé au résident et à ses proches de personnaliser son logement (meubles, bibelots, photos…) d'une manière compatible avec l'état de santé, la superficie affectée, la sécurité et l’organisation des soins tant pour le résident que le personnel et les visiteurs. Les meubles personnels du résident peuvent donc se substituer à ceux mis à disposition par l’établissement.</w:t>
      </w:r>
    </w:p>
    <w:p w14:paraId="586B29B8" w14:textId="222C54AF" w:rsidR="00D5472A" w:rsidRDefault="00D5472A" w:rsidP="00D5472A"/>
    <w:p w14:paraId="5686DEAC" w14:textId="77777777" w:rsidR="00D5472A" w:rsidRDefault="00D5472A" w:rsidP="00D5472A">
      <w:r>
        <w:t>Les résidents peuvent circuler librement dans l'établissement dans le respect de leur sécurité.</w:t>
      </w:r>
    </w:p>
    <w:p w14:paraId="0F193E89" w14:textId="77777777" w:rsidR="00D5472A" w:rsidRDefault="00D5472A" w:rsidP="00D5472A">
      <w:r>
        <w:t>Des ascenseurs garantissent l'accessibilité des personnes à mobilité réduite.</w:t>
      </w:r>
    </w:p>
    <w:p w14:paraId="19B97313" w14:textId="23EA066A" w:rsidR="00D5472A" w:rsidRDefault="00D5472A" w:rsidP="00D5472A">
      <w:r>
        <w:t>Toute personne, hormis les visites aux résidents, souhaitant pénétrer dans l’établissement doit se faire connaître auprès du personnel d’accueil ou du personnel de soins. Le démarchage commercial est interdit et sera poursuivi.</w:t>
      </w:r>
    </w:p>
    <w:p w14:paraId="6404DE22" w14:textId="29CA9F16" w:rsidR="00D5472A" w:rsidRDefault="00D5472A" w:rsidP="00D5472A"/>
    <w:p w14:paraId="5D45D593" w14:textId="2263AB48" w:rsidR="00D5472A" w:rsidRPr="004F6464" w:rsidRDefault="00D5472A" w:rsidP="004F6464">
      <w:pPr>
        <w:rPr>
          <w:b/>
          <w:bCs/>
        </w:rPr>
      </w:pPr>
      <w:r w:rsidRPr="004F6464">
        <w:rPr>
          <w:b/>
          <w:bCs/>
        </w:rPr>
        <w:t>Changement de chambre</w:t>
      </w:r>
    </w:p>
    <w:p w14:paraId="33CC8122" w14:textId="77777777" w:rsidR="00D5472A" w:rsidRDefault="00D5472A" w:rsidP="00D5472A">
      <w:r>
        <w:t>Si le résident souhaite occuper un autre logement, devenu vacant, le changement pourra être effectué dans la mesure où le résident ou son représentant se sera engagé à régler la remise en état de la chambre initialement occupée (lorsque cette dernière aura subi une usure ou des dégradations anormales).</w:t>
      </w:r>
    </w:p>
    <w:p w14:paraId="64AE9D4E" w14:textId="7FD4E229" w:rsidR="00D5472A" w:rsidRDefault="00D5472A" w:rsidP="00D5472A">
      <w:r>
        <w:t>En cas de situation exceptionnelle évaluée en réunion pluridisciplinaire, le directeur de l’établissement pourra se trouver dans l’obligation de procéder à un changement de chambre du résident après l’en avoir informé ainsi que son représentant.</w:t>
      </w:r>
    </w:p>
    <w:p w14:paraId="33E8DB16" w14:textId="77777777" w:rsidR="00D5472A" w:rsidRPr="00D5472A" w:rsidRDefault="00D5472A" w:rsidP="00D5472A"/>
    <w:p w14:paraId="209367C8" w14:textId="52013879" w:rsidR="00CD329A" w:rsidRDefault="00CD329A" w:rsidP="00CD329A"/>
    <w:p w14:paraId="13E06B7A" w14:textId="08446D56" w:rsidR="00CD329A" w:rsidRDefault="00D5472A" w:rsidP="00D5472A">
      <w:pPr>
        <w:pStyle w:val="Titre1"/>
      </w:pPr>
      <w:bookmarkStart w:id="33" w:name="_Toc193463906"/>
      <w:r>
        <w:t>Sécurité</w:t>
      </w:r>
      <w:bookmarkEnd w:id="33"/>
    </w:p>
    <w:p w14:paraId="76ECFB5A" w14:textId="77777777" w:rsidR="00D5472A" w:rsidRDefault="00D5472A" w:rsidP="00D5472A">
      <w:r>
        <w:t>Toute personne qui constate un fait portant atteinte à une personne ou à un bien doit en informer, selon la gravité, le personnel de service ou la direction afin que des mesures adaptées soient prises.</w:t>
      </w:r>
    </w:p>
    <w:p w14:paraId="7C73B0B1" w14:textId="77777777" w:rsidR="00D5472A" w:rsidRDefault="00D5472A" w:rsidP="00D5472A">
      <w:r>
        <w:lastRenderedPageBreak/>
        <w:t>L'utilisation d'appareillage ne doit pas être détournée de son objet.</w:t>
      </w:r>
    </w:p>
    <w:p w14:paraId="7D4E6005" w14:textId="77777777" w:rsidR="00D5472A" w:rsidRDefault="00D5472A" w:rsidP="00D5472A">
      <w:r>
        <w:t>Tout dysfonctionnement matériel doit être signalé sans qu'il soit opéré de manipulation préalable en dehors de celle qui permettrait une sauvegarde des personnes.</w:t>
      </w:r>
    </w:p>
    <w:p w14:paraId="4423260D" w14:textId="5AAA9DE8" w:rsidR="00D5472A" w:rsidRDefault="00D5472A" w:rsidP="00D5472A">
      <w:r>
        <w:t xml:space="preserve">Concernant les appareils électriques (téléviseur, bouilloire, </w:t>
      </w:r>
      <w:proofErr w:type="spellStart"/>
      <w:r>
        <w:t>etc</w:t>
      </w:r>
      <w:proofErr w:type="spellEnd"/>
      <w:r>
        <w:t>) appartenant au résident, un justificatif de conformité délivré par un professionnel est requis.</w:t>
      </w:r>
    </w:p>
    <w:p w14:paraId="5E78A10D" w14:textId="54C74C68" w:rsidR="00D5472A" w:rsidRDefault="00D5472A" w:rsidP="00D5472A"/>
    <w:p w14:paraId="7CCB2611" w14:textId="4123ECEC" w:rsidR="00D5472A" w:rsidRDefault="00D5472A" w:rsidP="00D5472A">
      <w:pPr>
        <w:pStyle w:val="Titre1"/>
      </w:pPr>
      <w:bookmarkStart w:id="34" w:name="_Toc193463907"/>
      <w:r>
        <w:t>Accompagnement des résidents</w:t>
      </w:r>
      <w:bookmarkEnd w:id="34"/>
    </w:p>
    <w:p w14:paraId="1E0D401D" w14:textId="11E59521" w:rsidR="00D5472A" w:rsidRDefault="00750279" w:rsidP="00750279">
      <w:pPr>
        <w:pStyle w:val="Titre2"/>
      </w:pPr>
      <w:bookmarkStart w:id="35" w:name="_Toc193463908"/>
      <w:r>
        <w:t>Accompagnement</w:t>
      </w:r>
      <w:r w:rsidR="00D5472A">
        <w:t xml:space="preserve"> par le personnel</w:t>
      </w:r>
      <w:bookmarkEnd w:id="35"/>
    </w:p>
    <w:p w14:paraId="7D615539" w14:textId="77777777" w:rsidR="00D5472A" w:rsidRPr="00750279" w:rsidRDefault="00D5472A" w:rsidP="00D5472A">
      <w:r>
        <w:t xml:space="preserve">Chaque résident a droit au professionnalisme et à une attention constante des membres du personnel, lequel fait tout son possible pour que la personne trouve bien-être et confort notamment en répondant au plus vite aux sollicitations du résident, en respectant ses repères </w:t>
      </w:r>
      <w:r w:rsidRPr="00750279">
        <w:t>(place des objets, des meubles…).</w:t>
      </w:r>
    </w:p>
    <w:p w14:paraId="1A0F70DB" w14:textId="2EEAB32B" w:rsidR="00D5472A" w:rsidRDefault="00D5472A" w:rsidP="00D5472A">
      <w:r w:rsidRPr="00750279">
        <w:t xml:space="preserve">Les expressions de familiarité tels que </w:t>
      </w:r>
      <w:r w:rsidR="00750279" w:rsidRPr="00750279">
        <w:t>l’emploi du prénom</w:t>
      </w:r>
      <w:r w:rsidRPr="00750279">
        <w:t xml:space="preserve"> sont utilisées uniquement si le résident en a exprimé le souhait et suite à une décision d’équipe dont il sera fait état dans son dossier médical.</w:t>
      </w:r>
    </w:p>
    <w:p w14:paraId="5D6952DB" w14:textId="77777777" w:rsidR="00D5472A" w:rsidRDefault="00D5472A" w:rsidP="00D5472A">
      <w:r>
        <w:t>Le personnel frappe systématiquement et obligatoirement à la porte avant de pénétrer dans l’espace privatif de la chambre.</w:t>
      </w:r>
    </w:p>
    <w:p w14:paraId="2C9C7879" w14:textId="77777777" w:rsidR="00D5472A" w:rsidRDefault="00D5472A" w:rsidP="00D5472A">
      <w:r>
        <w:t>Les toilettes et les soins sont effectués avec la porte de la chambre ou de la salle de bain fermée et en dehors de la présence de tierces personnes.</w:t>
      </w:r>
    </w:p>
    <w:p w14:paraId="09C6766E" w14:textId="62CD43A6" w:rsidR="00D5472A" w:rsidRDefault="00D5472A" w:rsidP="00D5472A">
      <w:r>
        <w:t xml:space="preserve">Par ailleurs, le personnel doit respecter les décisions concernant l’accompagnement du résident. </w:t>
      </w:r>
    </w:p>
    <w:p w14:paraId="1DB9FD7B" w14:textId="77777777" w:rsidR="00D5472A" w:rsidRDefault="00D5472A" w:rsidP="00D5472A"/>
    <w:p w14:paraId="033E0EE9" w14:textId="17C41FBF" w:rsidR="00D5472A" w:rsidRDefault="00D5472A" w:rsidP="00750279">
      <w:pPr>
        <w:pStyle w:val="Titre2"/>
      </w:pPr>
      <w:bookmarkStart w:id="36" w:name="_Toc193463909"/>
      <w:r>
        <w:t>Prise en charge médicale</w:t>
      </w:r>
      <w:bookmarkEnd w:id="36"/>
    </w:p>
    <w:p w14:paraId="7ECEAF19" w14:textId="77777777" w:rsidR="00D5472A" w:rsidRPr="004F6464" w:rsidRDefault="00D5472A" w:rsidP="00D5472A">
      <w:r w:rsidRPr="004F6464">
        <w:t>Le libre choix du médecin est garanti au résident dans le cadre des modalités réglementaires en vigueur, qui ne pourra pas se voir imposer la présence d'un tiers lors de la consultation.</w:t>
      </w:r>
    </w:p>
    <w:p w14:paraId="22CE3C8B" w14:textId="77777777" w:rsidR="00D5472A" w:rsidRPr="004F6464" w:rsidRDefault="00D5472A" w:rsidP="00D5472A">
      <w:r w:rsidRPr="004F6464">
        <w:t>Si le résident souhaite conserver le médecin traitant dont il disposait précédemment à son entrée en EHPAD, l’établissement proposera alors à ce professionnel de contracter en vue de lui permettre de poursuivre sa prise en charge auprès de ce résident. Dans le cas où le médecin refuserait de signer le contrat, le résident devra opter pour un autre médecin traitant inscrit sur la liste proposée par l’établissement ; à défaut, il ne pourra être accueilli au sein de l’EHPAD.</w:t>
      </w:r>
    </w:p>
    <w:p w14:paraId="5CF572EA" w14:textId="77777777" w:rsidR="00D5472A" w:rsidRPr="004F6464" w:rsidRDefault="00D5472A" w:rsidP="00D5472A">
      <w:r w:rsidRPr="004F6464">
        <w:t xml:space="preserve"> </w:t>
      </w:r>
    </w:p>
    <w:p w14:paraId="4F4673B7" w14:textId="5B319AF6" w:rsidR="00D5472A" w:rsidRPr="004F6464" w:rsidRDefault="00D5472A" w:rsidP="00D5472A">
      <w:r w:rsidRPr="004F6464">
        <w:t>Dans le cas où le résident n’aurait pas de médecin traitant, l’établissement lui propose, à titre informatif, la liste de ceux intervenant dans l’EHPAD</w:t>
      </w:r>
      <w:r w:rsidR="003427EC" w:rsidRPr="004F6464">
        <w:t>.</w:t>
      </w:r>
    </w:p>
    <w:p w14:paraId="5CD22538" w14:textId="6554DE81" w:rsidR="00D5472A" w:rsidRPr="004F6464" w:rsidRDefault="004F6464" w:rsidP="00D5472A">
      <w:r w:rsidRPr="004F6464">
        <w:t>L</w:t>
      </w:r>
      <w:r w:rsidR="00D5472A" w:rsidRPr="004F6464">
        <w:t xml:space="preserve">es frais de visites ou consultations des médecins traitants, les frais d’actes de kinésithérapie, de radiologie, d’orthophonie et de laboratoire sont </w:t>
      </w:r>
      <w:r w:rsidRPr="004F6464">
        <w:t>à la charge du résident.</w:t>
      </w:r>
    </w:p>
    <w:p w14:paraId="105F5911" w14:textId="77777777" w:rsidR="00C26B2C" w:rsidRPr="004F6464" w:rsidRDefault="00C26B2C" w:rsidP="00D5472A"/>
    <w:p w14:paraId="04EACB36" w14:textId="5FBDA4D4" w:rsidR="00D5472A" w:rsidRPr="004F6464" w:rsidRDefault="00D5472A" w:rsidP="00D5472A">
      <w:r w:rsidRPr="004F6464">
        <w:t>Les médicaments, certaines radiologies (IRM, scanner) ainsi que les consultations de spécialistes (cardiologue, psychiatre, ophtalmologue, etc</w:t>
      </w:r>
      <w:r w:rsidR="00C26B2C" w:rsidRPr="004F6464">
        <w:t>.</w:t>
      </w:r>
      <w:r w:rsidRPr="004F6464">
        <w:t xml:space="preserve">) ne font pas </w:t>
      </w:r>
      <w:r w:rsidR="004F6464" w:rsidRPr="004F6464">
        <w:t xml:space="preserve">non plus </w:t>
      </w:r>
      <w:r w:rsidRPr="004F6464">
        <w:t xml:space="preserve">partie des frais de séjour. Ils sont donc à la charge du résident qui se fera rembourser par son assurance maladie. </w:t>
      </w:r>
    </w:p>
    <w:p w14:paraId="465780E8" w14:textId="77777777" w:rsidR="00C26B2C" w:rsidRPr="004F6464" w:rsidRDefault="00C26B2C" w:rsidP="00D5472A"/>
    <w:p w14:paraId="3E827F61" w14:textId="21AD716E" w:rsidR="00D5472A" w:rsidRPr="004F6464" w:rsidRDefault="00D5472A" w:rsidP="00D5472A">
      <w:r w:rsidRPr="004F6464">
        <w:t xml:space="preserve">L’établissement a opté pour le tarif </w:t>
      </w:r>
      <w:r w:rsidR="003427EC" w:rsidRPr="004F6464">
        <w:t>partiel</w:t>
      </w:r>
      <w:r w:rsidRPr="004F6464">
        <w:t xml:space="preserve"> sans pharmacie à usage intérieur. C’est pourquoi, il est recommandé aux résidents de souscrire une mutuelle complémentaire. </w:t>
      </w:r>
    </w:p>
    <w:p w14:paraId="6338C395" w14:textId="77777777" w:rsidR="00C26B2C" w:rsidRPr="004F6464" w:rsidRDefault="00C26B2C" w:rsidP="00D5472A"/>
    <w:p w14:paraId="2F5D7EE3" w14:textId="2D326D67" w:rsidR="00D5472A" w:rsidRPr="009F358C" w:rsidRDefault="00D5472A" w:rsidP="00D5472A">
      <w:r w:rsidRPr="004F6464">
        <w:lastRenderedPageBreak/>
        <w:t xml:space="preserve">Dans tous les cas les soins infirmiers prescrits sont à la charge de l'établissement ainsi que les </w:t>
      </w:r>
      <w:r w:rsidRPr="009F358C">
        <w:t xml:space="preserve">interventions de la psychologue, </w:t>
      </w:r>
      <w:r w:rsidR="004F6464" w:rsidRPr="009F358C">
        <w:t xml:space="preserve">et </w:t>
      </w:r>
      <w:r w:rsidRPr="009F358C">
        <w:t>de l’ergothérapeute</w:t>
      </w:r>
      <w:r w:rsidR="004F6464" w:rsidRPr="009F358C">
        <w:t>.</w:t>
      </w:r>
    </w:p>
    <w:p w14:paraId="018D71F4" w14:textId="77777777" w:rsidR="00C26B2C" w:rsidRPr="009F358C" w:rsidRDefault="00C26B2C" w:rsidP="00D5472A"/>
    <w:p w14:paraId="30D98B5B" w14:textId="1341B143" w:rsidR="00D5472A" w:rsidRDefault="00D5472A" w:rsidP="00D5472A">
      <w:r w:rsidRPr="009F358C">
        <w:t xml:space="preserve">Les dispositifs médicaux </w:t>
      </w:r>
      <w:r w:rsidR="003427EC" w:rsidRPr="009F358C">
        <w:t>ne sont pas</w:t>
      </w:r>
      <w:r w:rsidRPr="009F358C">
        <w:t xml:space="preserve"> inclus dans la dotation soins de l’EHPAD (lit médicalisé, fauteuil roulant sauf si ce dernier est personnalisé, </w:t>
      </w:r>
      <w:proofErr w:type="spellStart"/>
      <w:r w:rsidRPr="009F358C">
        <w:t>etc</w:t>
      </w:r>
      <w:proofErr w:type="spellEnd"/>
      <w:r w:rsidRPr="009F358C">
        <w:t xml:space="preserve">). Lors de l’entrée en EHPAD toutes les locations contractées à domicile (fauteuil roulant, lit </w:t>
      </w:r>
      <w:proofErr w:type="gramStart"/>
      <w:r w:rsidRPr="009F358C">
        <w:t>médicalisé</w:t>
      </w:r>
      <w:proofErr w:type="gramEnd"/>
      <w:r w:rsidRPr="009F358C">
        <w:t xml:space="preserve">, </w:t>
      </w:r>
      <w:proofErr w:type="spellStart"/>
      <w:r w:rsidRPr="009F358C">
        <w:t>etc</w:t>
      </w:r>
      <w:proofErr w:type="spellEnd"/>
      <w:r w:rsidRPr="009F358C">
        <w:t xml:space="preserve"> …) doivent être arrêtées. Dans le cas contraire, les locations restantes seront à la charge du résident ou de sa famille.</w:t>
      </w:r>
    </w:p>
    <w:p w14:paraId="099E6687" w14:textId="77777777" w:rsidR="00D5472A" w:rsidRDefault="00D5472A" w:rsidP="00D5472A"/>
    <w:p w14:paraId="1CD00D9B" w14:textId="39A9624E" w:rsidR="00D5472A" w:rsidRDefault="00D5472A" w:rsidP="00C26B2C">
      <w:pPr>
        <w:pStyle w:val="Titre2"/>
      </w:pPr>
      <w:bookmarkStart w:id="37" w:name="_Toc193463910"/>
      <w:r>
        <w:t>Prise en charge de la douleur</w:t>
      </w:r>
      <w:bookmarkEnd w:id="37"/>
    </w:p>
    <w:p w14:paraId="74A6AE80" w14:textId="77777777" w:rsidR="00D5472A" w:rsidRDefault="00D5472A" w:rsidP="00D5472A">
      <w:r>
        <w:t>L'établissement s'engage à mettre en œuvre les moyens propres à prendre en charge la douleur des résidents et à assurer les soins palliatifs que leur état requiert quelle que soit l'unité dans laquelle ils sont accueillis, conformément aux prescriptions du médecin traitant.</w:t>
      </w:r>
    </w:p>
    <w:p w14:paraId="3981515F" w14:textId="77777777" w:rsidR="00D5472A" w:rsidRDefault="00D5472A" w:rsidP="00D5472A"/>
    <w:p w14:paraId="311B8081" w14:textId="2466F8CC" w:rsidR="00D5472A" w:rsidRDefault="00D5472A" w:rsidP="00C26B2C">
      <w:pPr>
        <w:pStyle w:val="Titre2"/>
      </w:pPr>
      <w:bookmarkStart w:id="38" w:name="_Toc193463911"/>
      <w:r>
        <w:t>Fin de vie</w:t>
      </w:r>
      <w:bookmarkEnd w:id="38"/>
    </w:p>
    <w:p w14:paraId="071DAA49" w14:textId="77777777" w:rsidR="00D5472A" w:rsidRPr="009F358C" w:rsidRDefault="00D5472A" w:rsidP="00D5472A">
      <w:r>
        <w:t xml:space="preserve">Les moments de fin de vie font l’objet de soins, d’assistance et de soutien adaptés dans le respect des appartenances confessionnelles et des convictions de la personne et de ses proches. La présence de la famille est facilitée et elle peut demander aide et conseils aux </w:t>
      </w:r>
      <w:r w:rsidRPr="009F358C">
        <w:t>équipes.</w:t>
      </w:r>
    </w:p>
    <w:p w14:paraId="02E9762B" w14:textId="77777777" w:rsidR="00D5472A" w:rsidRDefault="00D5472A" w:rsidP="00D5472A"/>
    <w:p w14:paraId="51670EB6" w14:textId="6A2EB12D" w:rsidR="00D5472A" w:rsidRDefault="00D5472A" w:rsidP="009F358C">
      <w:pPr>
        <w:pStyle w:val="Titre2"/>
      </w:pPr>
      <w:r>
        <w:t xml:space="preserve"> </w:t>
      </w:r>
      <w:bookmarkStart w:id="39" w:name="_Toc193463912"/>
      <w:r>
        <w:t>Prestations extérieures</w:t>
      </w:r>
      <w:bookmarkEnd w:id="39"/>
    </w:p>
    <w:p w14:paraId="1A44F2D4" w14:textId="442E8509" w:rsidR="00D5472A" w:rsidRDefault="00D5472A" w:rsidP="00D5472A">
      <w:r>
        <w:t>Le résident pourra bénéficier des services qu'il aura choisi : coiffeur, pédicure, certains soins esthétiques etc</w:t>
      </w:r>
      <w:r w:rsidR="009F358C">
        <w:t xml:space="preserve">. </w:t>
      </w:r>
      <w:r>
        <w:t xml:space="preserve"> </w:t>
      </w:r>
      <w:proofErr w:type="gramStart"/>
      <w:r>
        <w:t>et</w:t>
      </w:r>
      <w:proofErr w:type="gramEnd"/>
      <w:r>
        <w:t xml:space="preserve"> en assurera directement le coût.</w:t>
      </w:r>
    </w:p>
    <w:p w14:paraId="23DDDAE4" w14:textId="1123279C" w:rsidR="00D5472A" w:rsidRDefault="00D5472A" w:rsidP="00D5472A"/>
    <w:p w14:paraId="0CB349CA" w14:textId="57AEAA83" w:rsidR="00D5472A" w:rsidRDefault="00D5472A" w:rsidP="00D5472A">
      <w:pPr>
        <w:pStyle w:val="Titre1"/>
      </w:pPr>
      <w:bookmarkStart w:id="40" w:name="_Toc193463913"/>
      <w:r>
        <w:t>Repas</w:t>
      </w:r>
      <w:bookmarkEnd w:id="40"/>
      <w:r w:rsidR="0034723D">
        <w:t xml:space="preserve"> et table d’hôtes</w:t>
      </w:r>
    </w:p>
    <w:p w14:paraId="4C7151E9" w14:textId="78244379" w:rsidR="00C26B2C" w:rsidRDefault="00D5472A" w:rsidP="00C26B2C">
      <w:r>
        <w:t>L’établissement assure la fourniture de tous les repas. Les repas sont servis en salle de restaurant ou en chambre si l'état de santé de la personne âgée le justifie</w:t>
      </w:r>
      <w:r w:rsidR="00C26B2C">
        <w:t>.</w:t>
      </w:r>
    </w:p>
    <w:p w14:paraId="294D0370" w14:textId="77777777" w:rsidR="00C26B2C" w:rsidRDefault="00C26B2C" w:rsidP="00D5472A"/>
    <w:p w14:paraId="39D7D6D9" w14:textId="0E402784" w:rsidR="00D5472A" w:rsidRDefault="00D5472A" w:rsidP="00D5472A">
      <w:r>
        <w:t xml:space="preserve">Toute absence à l'un des repas doit être signalée au moins la veille à un </w:t>
      </w:r>
      <w:r w:rsidR="00C26B2C">
        <w:t>professionnel.</w:t>
      </w:r>
    </w:p>
    <w:p w14:paraId="0D76F534" w14:textId="77777777" w:rsidR="009F358C" w:rsidRDefault="009F358C" w:rsidP="00D5472A">
      <w:pPr>
        <w:rPr>
          <w:b/>
          <w:bCs/>
          <w:color w:val="26478C"/>
          <w:sz w:val="32"/>
          <w:szCs w:val="32"/>
        </w:rPr>
      </w:pPr>
    </w:p>
    <w:p w14:paraId="2A768FA2" w14:textId="25DC3F59" w:rsidR="00D5472A" w:rsidRDefault="00D5472A" w:rsidP="00D5472A">
      <w:r>
        <w:t xml:space="preserve">Les menus sont établis de manière à être équilibrés et adoptés en commission des menus. </w:t>
      </w:r>
      <w:r w:rsidRPr="009F358C">
        <w:t>Cette commission est composée de la diététicienne, d'un cuisinier, des résidents qui le souhaitent, d'un représentant du personnel soignant, d’un représentant des familles et du directeur de l’EHPAD ou de son représentant. Les régimes particuliers des résidents sont pris en compte dans la composition de leur menu.</w:t>
      </w:r>
    </w:p>
    <w:p w14:paraId="67CC40D0" w14:textId="77777777" w:rsidR="008C3D0F" w:rsidRDefault="008C3D0F" w:rsidP="00D5472A"/>
    <w:p w14:paraId="06C38EB0" w14:textId="77777777" w:rsidR="0034723D" w:rsidRDefault="0034723D" w:rsidP="0034723D">
      <w:r>
        <w:t>Il est possible d’inviter des parents et des amis à déjeuner du lundi au dimanche. Il suffit pour cela de prévenir le secrétariat en fonction de la formule choisie :</w:t>
      </w:r>
    </w:p>
    <w:p w14:paraId="655226E4" w14:textId="4A78651D" w:rsidR="0034723D" w:rsidRDefault="0034723D" w:rsidP="0034723D">
      <w:pPr>
        <w:pStyle w:val="Paragraphedeliste"/>
        <w:numPr>
          <w:ilvl w:val="0"/>
          <w:numId w:val="7"/>
        </w:numPr>
      </w:pPr>
      <w:proofErr w:type="gramStart"/>
      <w:r>
        <w:t>deux</w:t>
      </w:r>
      <w:proofErr w:type="gramEnd"/>
      <w:r>
        <w:t xml:space="preserve"> jours avant si vous souhaitez le menu à la carte,</w:t>
      </w:r>
    </w:p>
    <w:p w14:paraId="357F78CC" w14:textId="0F9F4723" w:rsidR="0034723D" w:rsidRDefault="0034723D" w:rsidP="0034723D">
      <w:pPr>
        <w:pStyle w:val="Paragraphedeliste"/>
        <w:numPr>
          <w:ilvl w:val="0"/>
          <w:numId w:val="7"/>
        </w:numPr>
      </w:pPr>
      <w:proofErr w:type="gramStart"/>
      <w:r>
        <w:t>la</w:t>
      </w:r>
      <w:proofErr w:type="gramEnd"/>
      <w:r>
        <w:t xml:space="preserve"> veille si vous désirez le plat du jour.</w:t>
      </w:r>
    </w:p>
    <w:p w14:paraId="38E0B1EB" w14:textId="77777777" w:rsidR="0034723D" w:rsidRDefault="0034723D" w:rsidP="00D5472A"/>
    <w:p w14:paraId="11E1A68E" w14:textId="18BF49AA" w:rsidR="00D5472A" w:rsidRDefault="00D5472A" w:rsidP="00D5472A"/>
    <w:p w14:paraId="7D79BB72" w14:textId="7B6BCAF6" w:rsidR="00D5472A" w:rsidRDefault="00D5472A" w:rsidP="00D5472A">
      <w:pPr>
        <w:pStyle w:val="Titre1"/>
      </w:pPr>
      <w:bookmarkStart w:id="41" w:name="_Toc193463914"/>
      <w:r>
        <w:lastRenderedPageBreak/>
        <w:t>Linge et fournitures diverses</w:t>
      </w:r>
      <w:bookmarkEnd w:id="41"/>
    </w:p>
    <w:p w14:paraId="7156494F" w14:textId="164744FA" w:rsidR="00D5472A" w:rsidRDefault="00D5472A" w:rsidP="00D5472A"/>
    <w:p w14:paraId="2044E0EF" w14:textId="77777777" w:rsidR="00D5472A" w:rsidRPr="00C26B2C" w:rsidRDefault="00D5472A" w:rsidP="00D5472A">
      <w:pPr>
        <w:rPr>
          <w:b/>
          <w:bCs/>
        </w:rPr>
      </w:pPr>
      <w:r w:rsidRPr="00C26B2C">
        <w:rPr>
          <w:b/>
          <w:bCs/>
        </w:rPr>
        <w:t>Linge domestique</w:t>
      </w:r>
    </w:p>
    <w:p w14:paraId="0D75F324" w14:textId="612E312A" w:rsidR="00D5472A" w:rsidRDefault="00D5472A" w:rsidP="00D5472A">
      <w:r>
        <w:t xml:space="preserve">Le linge domestique (draps, serviettes de toilette, serviettes de table…) est fourni, renouvelé et entretenu par </w:t>
      </w:r>
      <w:r w:rsidR="00C26B2C">
        <w:t>un prestataire extérieur.</w:t>
      </w:r>
    </w:p>
    <w:p w14:paraId="00FD560B" w14:textId="77777777" w:rsidR="00D5472A" w:rsidRDefault="00D5472A" w:rsidP="00D5472A"/>
    <w:p w14:paraId="22DACC46" w14:textId="77777777" w:rsidR="00B7548B" w:rsidRDefault="00B7548B" w:rsidP="00D5472A"/>
    <w:p w14:paraId="02947EBE" w14:textId="77777777" w:rsidR="00B7548B" w:rsidRDefault="00B7548B" w:rsidP="00D5472A"/>
    <w:p w14:paraId="11DA8CAF" w14:textId="45FA643A" w:rsidR="00D5472A" w:rsidRPr="00C26B2C" w:rsidRDefault="00D5472A" w:rsidP="00D5472A">
      <w:pPr>
        <w:rPr>
          <w:b/>
          <w:bCs/>
        </w:rPr>
      </w:pPr>
      <w:r w:rsidRPr="00C26B2C">
        <w:rPr>
          <w:b/>
          <w:bCs/>
        </w:rPr>
        <w:t>Linge personnel</w:t>
      </w:r>
    </w:p>
    <w:p w14:paraId="0853E142" w14:textId="217D4D88" w:rsidR="00D5472A" w:rsidRDefault="00D5472A" w:rsidP="00D5472A">
      <w:r>
        <w:t xml:space="preserve">Le linge personnel est lavé (pas de repassage) par </w:t>
      </w:r>
      <w:r w:rsidR="003D2E71">
        <w:t>un prestataire extérieur</w:t>
      </w:r>
      <w:r>
        <w:t xml:space="preserve">. </w:t>
      </w:r>
      <w:r w:rsidR="009F358C">
        <w:t>L</w:t>
      </w:r>
      <w:r w:rsidR="003D2E71">
        <w:t>e marquage et l</w:t>
      </w:r>
      <w:r w:rsidR="009F358C">
        <w:t>’entretien du linge est à la charge d</w:t>
      </w:r>
      <w:r w:rsidR="003D2E71">
        <w:t>e l’établissement</w:t>
      </w:r>
      <w:r w:rsidR="009F358C">
        <w:t>. Il peut</w:t>
      </w:r>
      <w:r w:rsidR="003D2E71">
        <w:t xml:space="preserve"> également</w:t>
      </w:r>
      <w:r w:rsidR="009F358C">
        <w:t xml:space="preserve"> être entretenu par la famille. Par ailleurs</w:t>
      </w:r>
      <w:r>
        <w:t xml:space="preserve"> le linge fragile (lainages, soie etc.) devra être entretenu par les résidents ou leur famille.</w:t>
      </w:r>
    </w:p>
    <w:p w14:paraId="14F54B20" w14:textId="6522959D" w:rsidR="00D5472A" w:rsidRDefault="00D5472A" w:rsidP="00D5472A">
      <w:r>
        <w:t>Le linge personnel du résident est obligatoirement étiqueté par l’établissement et cela afin d’éviter toute perte de linge. Le linge personnel devra être renouvelé aussi souvent que nécessaire</w:t>
      </w:r>
      <w:r w:rsidR="003D2E71">
        <w:t xml:space="preserve"> par le résident ou sa famille</w:t>
      </w:r>
      <w:r w:rsidR="009F358C">
        <w:t>.</w:t>
      </w:r>
    </w:p>
    <w:p w14:paraId="214FD7EA" w14:textId="77777777" w:rsidR="00D5472A" w:rsidRDefault="00D5472A" w:rsidP="00D5472A"/>
    <w:p w14:paraId="0F1B0091" w14:textId="203EFCA6" w:rsidR="00D5472A" w:rsidRPr="008C3D0F" w:rsidRDefault="00D5472A" w:rsidP="00D5472A">
      <w:pPr>
        <w:rPr>
          <w:b/>
          <w:bCs/>
        </w:rPr>
      </w:pPr>
      <w:r w:rsidRPr="008C3D0F">
        <w:rPr>
          <w:b/>
          <w:bCs/>
        </w:rPr>
        <w:t>Produits de toilette</w:t>
      </w:r>
    </w:p>
    <w:p w14:paraId="19F180A0" w14:textId="58850BF2" w:rsidR="00D5472A" w:rsidRDefault="00D5472A" w:rsidP="00D5472A">
      <w:r>
        <w:t>Les produits de toilette sont à la charge du résident sauf les protections absorbantes (changes, alèzes) qui sont fournies par l’établissement</w:t>
      </w:r>
      <w:r w:rsidR="008C3D0F">
        <w:t>.</w:t>
      </w:r>
    </w:p>
    <w:p w14:paraId="0328296C" w14:textId="33EE1E7A" w:rsidR="0063118F" w:rsidRDefault="0063118F" w:rsidP="00D5472A">
      <w:r>
        <w:t>Il appartient aux familles de renouveler les produits de toilette aussi souvent que nécessaire.</w:t>
      </w:r>
    </w:p>
    <w:p w14:paraId="5AE2D05C" w14:textId="77777777" w:rsidR="008C3D0F" w:rsidRDefault="008C3D0F" w:rsidP="00D5472A"/>
    <w:p w14:paraId="472DE63D" w14:textId="60E02FF6" w:rsidR="00D5472A" w:rsidRDefault="00D5472A" w:rsidP="00D5472A"/>
    <w:p w14:paraId="139CCA8C" w14:textId="4C63E4BD" w:rsidR="00D5472A" w:rsidRDefault="00D5472A" w:rsidP="00D5472A">
      <w:pPr>
        <w:pStyle w:val="Titre1"/>
      </w:pPr>
      <w:bookmarkStart w:id="42" w:name="_Toc193463915"/>
      <w:r>
        <w:t>Activités et loisirs</w:t>
      </w:r>
      <w:bookmarkEnd w:id="42"/>
    </w:p>
    <w:p w14:paraId="2F4B1435" w14:textId="6E52FE28" w:rsidR="00D5472A" w:rsidRDefault="00D5472A" w:rsidP="00D5472A"/>
    <w:p w14:paraId="6195C569" w14:textId="77777777" w:rsidR="00D5472A" w:rsidRDefault="00D5472A" w:rsidP="00D5472A">
      <w:r>
        <w:t>Chaque résident est libre d’organiser sa journée comme bon lui semble.</w:t>
      </w:r>
    </w:p>
    <w:p w14:paraId="49C3458E" w14:textId="77777777" w:rsidR="00D5472A" w:rsidRDefault="00D5472A" w:rsidP="00D5472A">
      <w:r>
        <w:t>Des activités et des animations collectives sont proposées plusieurs fois dans la semaine et n'entraînent pas de surcoût. Le programme mensuel est affiché dans l’établissement. Toutes les activités réalisées tant à l’intérieur qu’à l’extérieur de l’établissement sont accessibles au résident. Les activités sont programmées en fonction des besoins et des pathologies des résidents.</w:t>
      </w:r>
    </w:p>
    <w:p w14:paraId="63502E74" w14:textId="77777777" w:rsidR="00D5472A" w:rsidRDefault="00D5472A" w:rsidP="00D5472A">
      <w:r>
        <w:t xml:space="preserve"> </w:t>
      </w:r>
    </w:p>
    <w:p w14:paraId="00ED3A9F" w14:textId="4132566C" w:rsidR="00D5472A" w:rsidRDefault="00D5472A" w:rsidP="00D5472A">
      <w:r>
        <w:t>Les prestations ponctuelles d'animation seront signalées au cas par cas ainsi que les conditions financières de participation, le cas échéant (</w:t>
      </w:r>
      <w:r w:rsidR="008C3D0F">
        <w:t>ex : sorties).</w:t>
      </w:r>
    </w:p>
    <w:p w14:paraId="6B2DC4FB" w14:textId="55EABE34" w:rsidR="00D5472A" w:rsidRDefault="00D5472A" w:rsidP="00D5472A"/>
    <w:p w14:paraId="298FB5D2" w14:textId="1EF0E3A6" w:rsidR="00D5472A" w:rsidRDefault="00D5472A" w:rsidP="00D5472A">
      <w:pPr>
        <w:pStyle w:val="Titre1"/>
      </w:pPr>
      <w:bookmarkStart w:id="43" w:name="_Toc193463916"/>
      <w:r>
        <w:t>Sorties et visites</w:t>
      </w:r>
      <w:bookmarkEnd w:id="43"/>
    </w:p>
    <w:p w14:paraId="7A59317B" w14:textId="77777777" w:rsidR="00D5472A" w:rsidRDefault="00D5472A" w:rsidP="00D5472A">
      <w:r>
        <w:t>Chacun peut aller et venir librement. Néanmoins l'information sur les absences sera systématiquement donnée au personnel.</w:t>
      </w:r>
    </w:p>
    <w:p w14:paraId="4ACC24A8" w14:textId="7C50F791" w:rsidR="00D5472A" w:rsidRDefault="00D5472A" w:rsidP="00D5472A"/>
    <w:p w14:paraId="14A72D4E" w14:textId="77777777" w:rsidR="00D5472A" w:rsidRDefault="00D5472A" w:rsidP="00D5472A">
      <w:r>
        <w:t xml:space="preserve">A défaut, l’établissement mettra en œuvre une recherche de la personne dès qu’il constatera que la personne n’est pas présente à un endroit où elle était attendue (exemple : repas, </w:t>
      </w:r>
      <w:r>
        <w:lastRenderedPageBreak/>
        <w:t>chambre pour le coucher). La porte d’entrée principale est fermée à 21 h. Après cette heure, une sonnette extérieure est à la disposition des résidents et de leurs familles.</w:t>
      </w:r>
    </w:p>
    <w:p w14:paraId="6C81CEDE" w14:textId="7F8E12EC" w:rsidR="00D5472A" w:rsidRDefault="00D5472A" w:rsidP="00D5472A">
      <w:r>
        <w:t xml:space="preserve">Les visiteurs sont les bienvenus de </w:t>
      </w:r>
      <w:r w:rsidR="0063118F">
        <w:t>10</w:t>
      </w:r>
      <w:r>
        <w:t xml:space="preserve"> heures à 2</w:t>
      </w:r>
      <w:r w:rsidR="0063118F">
        <w:t>0</w:t>
      </w:r>
      <w:r>
        <w:t xml:space="preserve"> heures</w:t>
      </w:r>
      <w:r w:rsidR="0063118F">
        <w:t xml:space="preserve"> 30</w:t>
      </w:r>
      <w:r>
        <w:t>.</w:t>
      </w:r>
    </w:p>
    <w:p w14:paraId="4AEA0A11" w14:textId="77777777" w:rsidR="00D5472A" w:rsidRDefault="00D5472A" w:rsidP="00D5472A">
      <w:r>
        <w:t>Les visites sont également possibles exceptionnellement en dehors de ces horaires à la condition de prévenir l'établissement auparavant. Toutefois, les visiteurs ne doivent pas troubler la sérénité des lieux ni en gêner le fonctionnement.</w:t>
      </w:r>
    </w:p>
    <w:p w14:paraId="0F910BEA" w14:textId="77777777" w:rsidR="00D5472A" w:rsidRDefault="00D5472A" w:rsidP="00D5472A">
      <w:r>
        <w:t xml:space="preserve">Les enfants qui </w:t>
      </w:r>
      <w:r w:rsidRPr="009F358C">
        <w:t>sont toujours les bienvenus devront néanmoins rester sous la surveillance de leurs parents. Les animaux seront tenus en laisse</w:t>
      </w:r>
      <w:r>
        <w:t xml:space="preserve"> et sont sous la responsabilité de leur maitre.</w:t>
      </w:r>
    </w:p>
    <w:p w14:paraId="1A5A2C0D" w14:textId="171E8DF3" w:rsidR="00D5472A" w:rsidRDefault="00D5472A" w:rsidP="00D5472A">
      <w:r>
        <w:t xml:space="preserve">Les journalistes, photographes, démarcheurs et représentants ne peuvent rendre visite aux résidents sans l'accord préalable du Directeur. </w:t>
      </w:r>
    </w:p>
    <w:p w14:paraId="6911CE38" w14:textId="6B213526" w:rsidR="00D5472A" w:rsidRDefault="00D5472A" w:rsidP="00D5472A"/>
    <w:p w14:paraId="7400E7D7" w14:textId="327F3957" w:rsidR="00D5472A" w:rsidRDefault="007E3BBD" w:rsidP="007E3BBD">
      <w:pPr>
        <w:pStyle w:val="Titre1"/>
      </w:pPr>
      <w:bookmarkStart w:id="44" w:name="_Toc193463917"/>
      <w:r>
        <w:t>Transports et déplacements</w:t>
      </w:r>
      <w:bookmarkEnd w:id="44"/>
    </w:p>
    <w:p w14:paraId="1DC868AC" w14:textId="3EA6476A" w:rsidR="007E3BBD" w:rsidRDefault="007E3BBD" w:rsidP="003534CE">
      <w:pPr>
        <w:pStyle w:val="Titre2"/>
      </w:pPr>
      <w:bookmarkStart w:id="45" w:name="_Toc193463918"/>
      <w:r>
        <w:t>Prise en charge des transports</w:t>
      </w:r>
      <w:bookmarkEnd w:id="45"/>
    </w:p>
    <w:p w14:paraId="3E700A54" w14:textId="77777777" w:rsidR="003534CE" w:rsidRDefault="003534CE" w:rsidP="007E3BBD"/>
    <w:p w14:paraId="2C6450F3" w14:textId="7EDB4EEE" w:rsidR="007E3BBD" w:rsidRDefault="007E3BBD" w:rsidP="007E3BBD">
      <w:r>
        <w:t>L’établissement assure quelques transports dans le cadre de ses activités d’animation.</w:t>
      </w:r>
    </w:p>
    <w:p w14:paraId="1F82322D" w14:textId="77777777" w:rsidR="007E3BBD" w:rsidRDefault="007E3BBD" w:rsidP="007E3BBD">
      <w:r>
        <w:t>Les autres déplacements à l'extérieur de l'établissement et notamment les consultations chez les médecins libéraux spécialistes ou dans les établissements de santé sont à la charge du résident et de sa famille. Cette dernière sera informée des rendez-vous afin de pouvoir s'organiser.</w:t>
      </w:r>
    </w:p>
    <w:p w14:paraId="60CBAF27" w14:textId="77777777" w:rsidR="007E3BBD" w:rsidRDefault="007E3BBD" w:rsidP="007E3BBD">
      <w:r>
        <w:t>Certains transports sont remboursés par l’assurance maladie du résident. C’est le cas par exemple des hospitalisations qu’elles soient complètes, partielles ou ambulatoires. L’assurance maladie rembourse 65% des frais de transports. Les 35% restants peuvent être remboursés totalement ou partiellement par la complémentaire du résident si celui-ci en possède une.</w:t>
      </w:r>
    </w:p>
    <w:p w14:paraId="010B5DF6" w14:textId="77777777" w:rsidR="007E3BBD" w:rsidRDefault="007E3BBD" w:rsidP="007E3BBD">
      <w:r>
        <w:t>Certains frais de transports sont remboursés à 100% par l’assurance maladie du résident. C’est le cas des frais de transports liés directement à une Affection de Longue Durée (ALD) du résident.</w:t>
      </w:r>
    </w:p>
    <w:p w14:paraId="2C206456" w14:textId="77777777" w:rsidR="007E3BBD" w:rsidRDefault="007E3BBD" w:rsidP="007E3BBD">
      <w:r>
        <w:t>A noter que les frais de transports sont remboursés de la même façon même lorsque le résident ou sa famille utilisent un véhicule personnel (quand la situation le permet.)</w:t>
      </w:r>
    </w:p>
    <w:p w14:paraId="6C3983A9" w14:textId="6B491ABF" w:rsidR="007E3BBD" w:rsidRDefault="007E3BBD" w:rsidP="007E3BBD"/>
    <w:p w14:paraId="757CD577" w14:textId="40D792F0" w:rsidR="007E3BBD" w:rsidRDefault="007E3BBD" w:rsidP="003534CE">
      <w:pPr>
        <w:pStyle w:val="Titre2"/>
      </w:pPr>
      <w:bookmarkStart w:id="46" w:name="_Toc193463919"/>
      <w:r>
        <w:t>Accès à l'établissement / Stationnement</w:t>
      </w:r>
      <w:r w:rsidR="00587DAF">
        <w:t xml:space="preserve"> / code la route</w:t>
      </w:r>
      <w:bookmarkEnd w:id="46"/>
      <w:r w:rsidR="00587DAF">
        <w:t xml:space="preserve"> </w:t>
      </w:r>
    </w:p>
    <w:p w14:paraId="511625CC" w14:textId="70832DF2" w:rsidR="007E3BBD" w:rsidRDefault="007E3BBD" w:rsidP="007E3BBD">
      <w:r>
        <w:t xml:space="preserve">L'accès par taxi, ambulance, VSL, se fait par la voie bitumée se situant </w:t>
      </w:r>
      <w:r w:rsidR="003534CE">
        <w:t>par un accès en rez-de-jardin.</w:t>
      </w:r>
      <w:r>
        <w:t xml:space="preserve"> </w:t>
      </w:r>
    </w:p>
    <w:p w14:paraId="69B8E0A4" w14:textId="2E099FD2" w:rsidR="007E3BBD" w:rsidRDefault="007E3BBD" w:rsidP="007E3BBD">
      <w:r>
        <w:t>Le stationnement des véhicules se fait dans l'enceinte de l'établissement sur le parking</w:t>
      </w:r>
      <w:r w:rsidR="003534CE">
        <w:t xml:space="preserve"> </w:t>
      </w:r>
      <w:r>
        <w:t>prévu à cet effet</w:t>
      </w:r>
      <w:r w:rsidR="003534CE">
        <w:t xml:space="preserve">. </w:t>
      </w:r>
      <w:r>
        <w:t>Les véhicules doivent être soigneusement fermés à clé.</w:t>
      </w:r>
    </w:p>
    <w:p w14:paraId="55C79ED0" w14:textId="0A386957" w:rsidR="007E3BBD" w:rsidRDefault="007E3BBD" w:rsidP="007E3BBD">
      <w:r>
        <w:t>L’établissement n'est pas responsable en cas de détérioration causée par un tiers à l’établissement ou de vol.</w:t>
      </w:r>
    </w:p>
    <w:p w14:paraId="312DDBB7" w14:textId="1DAAA6FF" w:rsidR="009F358C" w:rsidRDefault="00587DAF" w:rsidP="007E3BBD">
      <w:r>
        <w:t>Le code de la route s’applique dans l’enceinte de l’établissement.</w:t>
      </w:r>
    </w:p>
    <w:p w14:paraId="6B4B29C6" w14:textId="49365D9A" w:rsidR="007E3BBD" w:rsidRDefault="007E3BBD" w:rsidP="007E3BBD"/>
    <w:p w14:paraId="45B1B463" w14:textId="77777777" w:rsidR="003D2E71" w:rsidRDefault="003D2E71" w:rsidP="007E3BBD"/>
    <w:p w14:paraId="214E77EE" w14:textId="12407EE7" w:rsidR="007E3BBD" w:rsidRDefault="007E3BBD" w:rsidP="007E3BBD">
      <w:pPr>
        <w:pStyle w:val="Titre1"/>
      </w:pPr>
      <w:bookmarkStart w:id="47" w:name="_Toc193463920"/>
      <w:r>
        <w:t>Administration</w:t>
      </w:r>
      <w:bookmarkEnd w:id="47"/>
    </w:p>
    <w:p w14:paraId="1E5F2A10" w14:textId="77777777" w:rsidR="007E3BBD" w:rsidRDefault="007E3BBD" w:rsidP="007E3BBD">
      <w:r>
        <w:t>Le courrier est distribué quotidiennement. Il est personnel et confidentiel.</w:t>
      </w:r>
    </w:p>
    <w:p w14:paraId="43DD6C26" w14:textId="77777777" w:rsidR="007E3BBD" w:rsidRDefault="007E3BBD" w:rsidP="007E3BBD">
      <w:r>
        <w:lastRenderedPageBreak/>
        <w:t>Les personnes qui ne sont pas en capacité de prendre connaissance elles-mêmes de leur courrier peuvent solliciter l'assistance d'un de leurs proches ou du personnel.</w:t>
      </w:r>
    </w:p>
    <w:p w14:paraId="208ABA75" w14:textId="77777777" w:rsidR="007E3BBD" w:rsidRDefault="007E3BBD" w:rsidP="007E3BBD">
      <w:r>
        <w:t xml:space="preserve">Les résidents qui souhaitent que le courrier soit transmis à un tiers (enfant, tuteur, </w:t>
      </w:r>
      <w:proofErr w:type="spellStart"/>
      <w:r>
        <w:t>etc</w:t>
      </w:r>
      <w:proofErr w:type="spellEnd"/>
      <w:r>
        <w:t xml:space="preserve"> …) doivent effectuer un changement d’adresse car la réexpédition du courrier ne peut pas être faite par l’établissement car elle est désormais payante.</w:t>
      </w:r>
    </w:p>
    <w:p w14:paraId="4F512554" w14:textId="051FED61" w:rsidR="007E3BBD" w:rsidRDefault="007E3BBD" w:rsidP="007E3BBD">
      <w:r>
        <w:t>Les prestations administratives, comptables, juridiques et budgétaires liées au séjour sont assurées par l’établissement. Cela inclus l’élaboration et le suivi du contrat de séjour, de ses annexes et avenants. Sont également compris certains frais de correspondance (aide sociale à l’hébergement).</w:t>
      </w:r>
    </w:p>
    <w:p w14:paraId="07496BD7" w14:textId="77777777" w:rsidR="007E3BBD" w:rsidRPr="007E3BBD" w:rsidRDefault="007E3BBD" w:rsidP="007E3BBD"/>
    <w:p w14:paraId="1F869117" w14:textId="77777777" w:rsidR="007E3BBD" w:rsidRPr="007E3BBD" w:rsidRDefault="007E3BBD" w:rsidP="007E3BBD"/>
    <w:p w14:paraId="707C8072" w14:textId="77777777" w:rsidR="00D5472A" w:rsidRPr="00D5472A" w:rsidRDefault="00D5472A" w:rsidP="00D5472A"/>
    <w:sectPr w:rsidR="00D5472A" w:rsidRPr="00D5472A">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5EDCA3" w14:textId="77777777" w:rsidR="0003467A" w:rsidRDefault="0003467A" w:rsidP="00C26B2C">
      <w:r>
        <w:separator/>
      </w:r>
    </w:p>
  </w:endnote>
  <w:endnote w:type="continuationSeparator" w:id="0">
    <w:p w14:paraId="1424D320" w14:textId="77777777" w:rsidR="0003467A" w:rsidRDefault="0003467A" w:rsidP="00C26B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Condensed">
    <w:charset w:val="00"/>
    <w:family w:val="swiss"/>
    <w:pitch w:val="variable"/>
    <w:sig w:usb0="00000003" w:usb1="00000000" w:usb2="00000000" w:usb3="00000000" w:csb0="00000003"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938511"/>
      <w:docPartObj>
        <w:docPartGallery w:val="Page Numbers (Bottom of Page)"/>
        <w:docPartUnique/>
      </w:docPartObj>
    </w:sdtPr>
    <w:sdtEndPr/>
    <w:sdtContent>
      <w:p w14:paraId="52CC31CD" w14:textId="41F31EED" w:rsidR="00C26B2C" w:rsidRDefault="00C26B2C">
        <w:pPr>
          <w:pStyle w:val="Pieddepage"/>
          <w:jc w:val="right"/>
        </w:pPr>
        <w:r>
          <w:fldChar w:fldCharType="begin"/>
        </w:r>
        <w:r>
          <w:instrText>PAGE   \* MERGEFORMAT</w:instrText>
        </w:r>
        <w:r>
          <w:fldChar w:fldCharType="separate"/>
        </w:r>
        <w:r>
          <w:t>2</w:t>
        </w:r>
        <w:r>
          <w:fldChar w:fldCharType="end"/>
        </w:r>
      </w:p>
    </w:sdtContent>
  </w:sdt>
  <w:p w14:paraId="6359D824" w14:textId="312A1F5D" w:rsidR="00C26B2C" w:rsidRPr="006750E7" w:rsidRDefault="00163702" w:rsidP="006750E7">
    <w:pPr>
      <w:pStyle w:val="Pieddepage"/>
      <w:jc w:val="center"/>
      <w:rPr>
        <w:sz w:val="18"/>
        <w:szCs w:val="18"/>
      </w:rPr>
    </w:pPr>
    <w:r>
      <w:rPr>
        <w:sz w:val="18"/>
        <w:szCs w:val="18"/>
      </w:rPr>
      <w:t>L</w:t>
    </w:r>
    <w:r w:rsidR="006750E7">
      <w:rPr>
        <w:sz w:val="18"/>
        <w:szCs w:val="18"/>
      </w:rPr>
      <w:t>ivret d’accueil</w:t>
    </w:r>
    <w:r w:rsidR="002D46D9">
      <w:rPr>
        <w:sz w:val="18"/>
        <w:szCs w:val="18"/>
      </w:rPr>
      <w:t xml:space="preserve"> -</w:t>
    </w:r>
    <w:r w:rsidR="00BA5339" w:rsidRPr="006750E7">
      <w:rPr>
        <w:sz w:val="18"/>
        <w:szCs w:val="18"/>
      </w:rPr>
      <w:t xml:space="preserve">Règlement de fonctionnement de la résidence massé de Cormeilles – </w:t>
    </w:r>
    <w:r>
      <w:rPr>
        <w:sz w:val="18"/>
        <w:szCs w:val="18"/>
      </w:rPr>
      <w:t>2023 V</w:t>
    </w:r>
    <w:r w:rsidR="00150B73">
      <w:rPr>
        <w:sz w:val="18"/>
        <w:szCs w:val="18"/>
      </w:rPr>
      <w:t>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B59465" w14:textId="77777777" w:rsidR="0003467A" w:rsidRDefault="0003467A" w:rsidP="00C26B2C">
      <w:r>
        <w:separator/>
      </w:r>
    </w:p>
  </w:footnote>
  <w:footnote w:type="continuationSeparator" w:id="0">
    <w:p w14:paraId="1BA78C99" w14:textId="77777777" w:rsidR="0003467A" w:rsidRDefault="0003467A" w:rsidP="00C26B2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ED7956"/>
    <w:multiLevelType w:val="multilevel"/>
    <w:tmpl w:val="E6165DD2"/>
    <w:lvl w:ilvl="0">
      <w:start w:val="1"/>
      <w:numFmt w:val="decimal"/>
      <w:pStyle w:val="Titre1"/>
      <w:lvlText w:val="%1."/>
      <w:lvlJc w:val="left"/>
      <w:pPr>
        <w:tabs>
          <w:tab w:val="num" w:pos="360"/>
        </w:tabs>
        <w:ind w:left="360" w:hanging="360"/>
      </w:pPr>
      <w:rPr>
        <w:rFonts w:cs="Times New Roman" w:hint="default"/>
      </w:rPr>
    </w:lvl>
    <w:lvl w:ilvl="1">
      <w:start w:val="1"/>
      <w:numFmt w:val="decimal"/>
      <w:pStyle w:val="Titre2"/>
      <w:lvlText w:val="%1.%2."/>
      <w:lvlJc w:val="left"/>
      <w:pPr>
        <w:tabs>
          <w:tab w:val="num" w:pos="1145"/>
        </w:tabs>
        <w:ind w:left="857" w:hanging="432"/>
      </w:pPr>
      <w:rPr>
        <w:rFonts w:cs="Times New Roman" w:hint="default"/>
      </w:rPr>
    </w:lvl>
    <w:lvl w:ilvl="2">
      <w:start w:val="1"/>
      <w:numFmt w:val="decimal"/>
      <w:pStyle w:val="Titre3"/>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88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 w15:restartNumberingAfterBreak="0">
    <w:nsid w:val="0F3A61C3"/>
    <w:multiLevelType w:val="hybridMultilevel"/>
    <w:tmpl w:val="4DF053B6"/>
    <w:lvl w:ilvl="0" w:tplc="040C0001">
      <w:start w:val="1"/>
      <w:numFmt w:val="bullet"/>
      <w:lvlText w:val=""/>
      <w:lvlJc w:val="left"/>
      <w:rPr>
        <w:rFonts w:ascii="Symbol" w:hAnsi="Symbol"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2" w15:restartNumberingAfterBreak="0">
    <w:nsid w:val="365067CB"/>
    <w:multiLevelType w:val="hybridMultilevel"/>
    <w:tmpl w:val="42088BAA"/>
    <w:lvl w:ilvl="0" w:tplc="7098FC84">
      <w:start w:val="1"/>
      <w:numFmt w:val="bullet"/>
      <w:lvlText w:val="-"/>
      <w:lvlJc w:val="left"/>
      <w:pPr>
        <w:ind w:left="720" w:hanging="360"/>
      </w:pPr>
      <w:rPr>
        <w:rFonts w:ascii="Tw Cen MT Condensed" w:hAnsi="Tw Cen MT Condensed"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375D3387"/>
    <w:multiLevelType w:val="hybridMultilevel"/>
    <w:tmpl w:val="E8A0F30A"/>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392158DE"/>
    <w:multiLevelType w:val="hybridMultilevel"/>
    <w:tmpl w:val="2B12AD2A"/>
    <w:lvl w:ilvl="0" w:tplc="7098FC84">
      <w:start w:val="1"/>
      <w:numFmt w:val="bullet"/>
      <w:lvlText w:val="-"/>
      <w:lvlJc w:val="left"/>
      <w:pPr>
        <w:ind w:left="720" w:hanging="360"/>
      </w:pPr>
      <w:rPr>
        <w:rFonts w:ascii="Tw Cen MT Condensed" w:hAnsi="Tw Cen MT Condensed"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56EA1EC7"/>
    <w:multiLevelType w:val="hybridMultilevel"/>
    <w:tmpl w:val="96C0C6AE"/>
    <w:lvl w:ilvl="0" w:tplc="040C0001">
      <w:start w:val="1"/>
      <w:numFmt w:val="bullet"/>
      <w:lvlText w:val=""/>
      <w:lvlJc w:val="left"/>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591003C7"/>
    <w:multiLevelType w:val="hybridMultilevel"/>
    <w:tmpl w:val="2E586BFC"/>
    <w:lvl w:ilvl="0" w:tplc="7098FC84">
      <w:start w:val="1"/>
      <w:numFmt w:val="bullet"/>
      <w:lvlText w:val="-"/>
      <w:lvlJc w:val="left"/>
      <w:pPr>
        <w:ind w:left="720" w:hanging="360"/>
      </w:pPr>
      <w:rPr>
        <w:rFonts w:ascii="Tw Cen MT Condensed" w:hAnsi="Tw Cen MT Condensed"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75BC0420"/>
    <w:multiLevelType w:val="hybridMultilevel"/>
    <w:tmpl w:val="FF9EFC56"/>
    <w:lvl w:ilvl="0" w:tplc="7098FC84">
      <w:start w:val="1"/>
      <w:numFmt w:val="bullet"/>
      <w:lvlText w:val="-"/>
      <w:lvlJc w:val="left"/>
      <w:pPr>
        <w:ind w:left="720" w:hanging="360"/>
      </w:pPr>
      <w:rPr>
        <w:rFonts w:ascii="Tw Cen MT Condensed" w:hAnsi="Tw Cen MT Condensed"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7D0038F7"/>
    <w:multiLevelType w:val="hybridMultilevel"/>
    <w:tmpl w:val="E1A8AA30"/>
    <w:lvl w:ilvl="0" w:tplc="7098FC84">
      <w:start w:val="1"/>
      <w:numFmt w:val="bullet"/>
      <w:lvlText w:val="-"/>
      <w:lvlJc w:val="left"/>
      <w:pPr>
        <w:ind w:left="720" w:hanging="360"/>
      </w:pPr>
      <w:rPr>
        <w:rFonts w:ascii="Tw Cen MT Condensed" w:hAnsi="Tw Cen MT Condensed" w:hint="default"/>
      </w:rPr>
    </w:lvl>
    <w:lvl w:ilvl="1" w:tplc="971819D4">
      <w:numFmt w:val="bullet"/>
      <w:lvlText w:val="•"/>
      <w:lvlJc w:val="left"/>
      <w:pPr>
        <w:ind w:left="1785" w:hanging="705"/>
      </w:pPr>
      <w:rPr>
        <w:rFonts w:ascii="Calibri" w:eastAsia="Times New Roman" w:hAnsi="Calibri" w:cs="Calibri"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387073731">
    <w:abstractNumId w:val="0"/>
  </w:num>
  <w:num w:numId="2" w16cid:durableId="802231757">
    <w:abstractNumId w:val="2"/>
  </w:num>
  <w:num w:numId="3" w16cid:durableId="2084140894">
    <w:abstractNumId w:val="4"/>
  </w:num>
  <w:num w:numId="4" w16cid:durableId="2073313795">
    <w:abstractNumId w:val="6"/>
  </w:num>
  <w:num w:numId="5" w16cid:durableId="1140881698">
    <w:abstractNumId w:val="5"/>
  </w:num>
  <w:num w:numId="6" w16cid:durableId="1083454207">
    <w:abstractNumId w:val="7"/>
  </w:num>
  <w:num w:numId="7" w16cid:durableId="1305113652">
    <w:abstractNumId w:val="8"/>
  </w:num>
  <w:num w:numId="8" w16cid:durableId="938568316">
    <w:abstractNumId w:val="1"/>
  </w:num>
  <w:num w:numId="9" w16cid:durableId="177913633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252B"/>
    <w:rsid w:val="00001104"/>
    <w:rsid w:val="00020F16"/>
    <w:rsid w:val="0002252B"/>
    <w:rsid w:val="0003467A"/>
    <w:rsid w:val="000715BE"/>
    <w:rsid w:val="00086269"/>
    <w:rsid w:val="000B0F02"/>
    <w:rsid w:val="00114C6B"/>
    <w:rsid w:val="00150B73"/>
    <w:rsid w:val="00163702"/>
    <w:rsid w:val="001A442B"/>
    <w:rsid w:val="001C03E8"/>
    <w:rsid w:val="00231853"/>
    <w:rsid w:val="0025124C"/>
    <w:rsid w:val="0025465F"/>
    <w:rsid w:val="002A3EF7"/>
    <w:rsid w:val="002D46D9"/>
    <w:rsid w:val="002F1404"/>
    <w:rsid w:val="003427EC"/>
    <w:rsid w:val="0034723D"/>
    <w:rsid w:val="003534CE"/>
    <w:rsid w:val="00374652"/>
    <w:rsid w:val="003D2E71"/>
    <w:rsid w:val="00405C3F"/>
    <w:rsid w:val="00413899"/>
    <w:rsid w:val="00425124"/>
    <w:rsid w:val="00437504"/>
    <w:rsid w:val="004F6464"/>
    <w:rsid w:val="005052F1"/>
    <w:rsid w:val="00540E78"/>
    <w:rsid w:val="00587DAF"/>
    <w:rsid w:val="00590D5F"/>
    <w:rsid w:val="005E71DD"/>
    <w:rsid w:val="005F7B2A"/>
    <w:rsid w:val="0063118F"/>
    <w:rsid w:val="006750E7"/>
    <w:rsid w:val="0069367E"/>
    <w:rsid w:val="00750279"/>
    <w:rsid w:val="00751F5D"/>
    <w:rsid w:val="007E3BBD"/>
    <w:rsid w:val="008441B8"/>
    <w:rsid w:val="00877ACA"/>
    <w:rsid w:val="008A5BB1"/>
    <w:rsid w:val="008C3D0F"/>
    <w:rsid w:val="008D7E2C"/>
    <w:rsid w:val="00954035"/>
    <w:rsid w:val="0096010B"/>
    <w:rsid w:val="00993D74"/>
    <w:rsid w:val="009C3436"/>
    <w:rsid w:val="009F358C"/>
    <w:rsid w:val="00A35620"/>
    <w:rsid w:val="00B7548B"/>
    <w:rsid w:val="00B75B1B"/>
    <w:rsid w:val="00BA5339"/>
    <w:rsid w:val="00BC5091"/>
    <w:rsid w:val="00C26B2C"/>
    <w:rsid w:val="00C55D8A"/>
    <w:rsid w:val="00C77818"/>
    <w:rsid w:val="00CA1918"/>
    <w:rsid w:val="00CB1934"/>
    <w:rsid w:val="00CD329A"/>
    <w:rsid w:val="00CD5887"/>
    <w:rsid w:val="00CF2756"/>
    <w:rsid w:val="00D17371"/>
    <w:rsid w:val="00D2234B"/>
    <w:rsid w:val="00D5472A"/>
    <w:rsid w:val="00EA026B"/>
    <w:rsid w:val="00EA64D7"/>
    <w:rsid w:val="00EB5F5A"/>
    <w:rsid w:val="00F610C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DD845F"/>
  <w15:chartTrackingRefBased/>
  <w15:docId w15:val="{0E6A27B2-7856-44A5-A9AC-90BC1D886D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1918"/>
    <w:pPr>
      <w:spacing w:after="0" w:line="240" w:lineRule="auto"/>
      <w:jc w:val="both"/>
    </w:pPr>
    <w:rPr>
      <w:rFonts w:ascii="Calibri" w:eastAsia="Times New Roman" w:hAnsi="Calibri" w:cs="Times New Roman"/>
      <w:sz w:val="24"/>
      <w:szCs w:val="24"/>
      <w:lang w:eastAsia="fr-FR"/>
    </w:rPr>
  </w:style>
  <w:style w:type="paragraph" w:styleId="Titre1">
    <w:name w:val="heading 1"/>
    <w:basedOn w:val="Normal"/>
    <w:next w:val="Normal"/>
    <w:link w:val="Titre1Car"/>
    <w:autoRedefine/>
    <w:qFormat/>
    <w:rsid w:val="00CA1918"/>
    <w:pPr>
      <w:keepNext/>
      <w:numPr>
        <w:numId w:val="1"/>
      </w:numPr>
      <w:pBdr>
        <w:bottom w:val="single" w:sz="4" w:space="1" w:color="26478C"/>
      </w:pBdr>
      <w:spacing w:after="240" w:line="276" w:lineRule="auto"/>
      <w:outlineLvl w:val="0"/>
    </w:pPr>
    <w:rPr>
      <w:b/>
      <w:color w:val="26478C"/>
      <w:sz w:val="36"/>
      <w:szCs w:val="36"/>
    </w:rPr>
  </w:style>
  <w:style w:type="paragraph" w:styleId="Titre2">
    <w:name w:val="heading 2"/>
    <w:basedOn w:val="Normal"/>
    <w:next w:val="Normal"/>
    <w:link w:val="Titre2Car"/>
    <w:autoRedefine/>
    <w:qFormat/>
    <w:rsid w:val="00CA1918"/>
    <w:pPr>
      <w:keepNext/>
      <w:numPr>
        <w:ilvl w:val="1"/>
        <w:numId w:val="1"/>
      </w:numPr>
      <w:spacing w:line="276" w:lineRule="auto"/>
      <w:ind w:right="-652"/>
      <w:jc w:val="left"/>
      <w:outlineLvl w:val="1"/>
    </w:pPr>
    <w:rPr>
      <w:b/>
      <w:bCs/>
      <w:color w:val="26478C"/>
      <w:sz w:val="32"/>
      <w:szCs w:val="32"/>
    </w:rPr>
  </w:style>
  <w:style w:type="paragraph" w:styleId="Titre3">
    <w:name w:val="heading 3"/>
    <w:basedOn w:val="Normal"/>
    <w:next w:val="Normal"/>
    <w:link w:val="Titre3Car"/>
    <w:qFormat/>
    <w:rsid w:val="00CA1918"/>
    <w:pPr>
      <w:keepNext/>
      <w:numPr>
        <w:ilvl w:val="2"/>
        <w:numId w:val="1"/>
      </w:numPr>
      <w:outlineLvl w:val="2"/>
    </w:pPr>
    <w:rPr>
      <w:b/>
      <w:bCs/>
      <w:i/>
      <w:color w:val="26478C"/>
    </w:rPr>
  </w:style>
  <w:style w:type="paragraph" w:styleId="Titre4">
    <w:name w:val="heading 4"/>
    <w:basedOn w:val="Normal"/>
    <w:next w:val="Normal"/>
    <w:link w:val="Titre4Car"/>
    <w:uiPriority w:val="9"/>
    <w:unhideWhenUsed/>
    <w:qFormat/>
    <w:rsid w:val="00CA1918"/>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CA1918"/>
    <w:rPr>
      <w:rFonts w:ascii="Calibri" w:eastAsia="Times New Roman" w:hAnsi="Calibri" w:cs="Times New Roman"/>
      <w:b/>
      <w:color w:val="26478C"/>
      <w:sz w:val="36"/>
      <w:szCs w:val="36"/>
      <w:lang w:eastAsia="fr-FR"/>
    </w:rPr>
  </w:style>
  <w:style w:type="character" w:customStyle="1" w:styleId="Titre2Car">
    <w:name w:val="Titre 2 Car"/>
    <w:basedOn w:val="Policepardfaut"/>
    <w:link w:val="Titre2"/>
    <w:rsid w:val="00CA1918"/>
    <w:rPr>
      <w:rFonts w:ascii="Calibri" w:eastAsia="Times New Roman" w:hAnsi="Calibri" w:cs="Times New Roman"/>
      <w:b/>
      <w:bCs/>
      <w:color w:val="26478C"/>
      <w:sz w:val="32"/>
      <w:szCs w:val="32"/>
      <w:lang w:eastAsia="fr-FR"/>
    </w:rPr>
  </w:style>
  <w:style w:type="character" w:customStyle="1" w:styleId="Titre3Car">
    <w:name w:val="Titre 3 Car"/>
    <w:basedOn w:val="Policepardfaut"/>
    <w:link w:val="Titre3"/>
    <w:rsid w:val="00CA1918"/>
    <w:rPr>
      <w:rFonts w:ascii="Calibri" w:eastAsia="Times New Roman" w:hAnsi="Calibri" w:cs="Times New Roman"/>
      <w:b/>
      <w:bCs/>
      <w:i/>
      <w:color w:val="26478C"/>
      <w:sz w:val="24"/>
      <w:szCs w:val="24"/>
      <w:lang w:eastAsia="fr-FR"/>
    </w:rPr>
  </w:style>
  <w:style w:type="character" w:customStyle="1" w:styleId="StyleCalibri12pt2">
    <w:name w:val="Style Calibri 12 pt2"/>
    <w:uiPriority w:val="99"/>
    <w:rsid w:val="00CA1918"/>
    <w:rPr>
      <w:rFonts w:ascii="Calibri" w:hAnsi="Calibri" w:cs="Times New Roman"/>
      <w:color w:val="auto"/>
      <w:sz w:val="24"/>
    </w:rPr>
  </w:style>
  <w:style w:type="paragraph" w:styleId="TM1">
    <w:name w:val="toc 1"/>
    <w:basedOn w:val="Normal"/>
    <w:next w:val="Normal"/>
    <w:autoRedefine/>
    <w:uiPriority w:val="39"/>
    <w:rsid w:val="00CA1918"/>
    <w:pPr>
      <w:spacing w:before="240" w:after="120"/>
    </w:pPr>
    <w:rPr>
      <w:b/>
    </w:rPr>
  </w:style>
  <w:style w:type="character" w:styleId="Lienhypertexte">
    <w:name w:val="Hyperlink"/>
    <w:uiPriority w:val="99"/>
    <w:rsid w:val="00CA1918"/>
    <w:rPr>
      <w:rFonts w:cs="Times New Roman"/>
      <w:color w:val="0000FF"/>
      <w:u w:val="single"/>
    </w:rPr>
  </w:style>
  <w:style w:type="paragraph" w:styleId="TM2">
    <w:name w:val="toc 2"/>
    <w:basedOn w:val="Normal"/>
    <w:next w:val="Normal"/>
    <w:autoRedefine/>
    <w:uiPriority w:val="39"/>
    <w:rsid w:val="00CA1918"/>
    <w:pPr>
      <w:ind w:left="567"/>
    </w:pPr>
  </w:style>
  <w:style w:type="character" w:customStyle="1" w:styleId="Titre4Car">
    <w:name w:val="Titre 4 Car"/>
    <w:basedOn w:val="Policepardfaut"/>
    <w:link w:val="Titre4"/>
    <w:uiPriority w:val="9"/>
    <w:rsid w:val="00CA1918"/>
    <w:rPr>
      <w:rFonts w:asciiTheme="majorHAnsi" w:eastAsiaTheme="majorEastAsia" w:hAnsiTheme="majorHAnsi" w:cstheme="majorBidi"/>
      <w:i/>
      <w:iCs/>
      <w:color w:val="2F5496" w:themeColor="accent1" w:themeShade="BF"/>
      <w:sz w:val="24"/>
      <w:szCs w:val="24"/>
      <w:lang w:eastAsia="fr-FR"/>
    </w:rPr>
  </w:style>
  <w:style w:type="paragraph" w:styleId="Paragraphedeliste">
    <w:name w:val="List Paragraph"/>
    <w:basedOn w:val="Normal"/>
    <w:uiPriority w:val="34"/>
    <w:qFormat/>
    <w:rsid w:val="00114C6B"/>
    <w:pPr>
      <w:ind w:left="720"/>
      <w:contextualSpacing/>
    </w:pPr>
  </w:style>
  <w:style w:type="paragraph" w:styleId="En-tte">
    <w:name w:val="header"/>
    <w:basedOn w:val="Normal"/>
    <w:link w:val="En-tteCar"/>
    <w:uiPriority w:val="99"/>
    <w:unhideWhenUsed/>
    <w:rsid w:val="00C26B2C"/>
    <w:pPr>
      <w:tabs>
        <w:tab w:val="center" w:pos="4536"/>
        <w:tab w:val="right" w:pos="9072"/>
      </w:tabs>
    </w:pPr>
  </w:style>
  <w:style w:type="character" w:customStyle="1" w:styleId="En-tteCar">
    <w:name w:val="En-tête Car"/>
    <w:basedOn w:val="Policepardfaut"/>
    <w:link w:val="En-tte"/>
    <w:uiPriority w:val="99"/>
    <w:rsid w:val="00C26B2C"/>
    <w:rPr>
      <w:rFonts w:ascii="Calibri" w:eastAsia="Times New Roman" w:hAnsi="Calibri" w:cs="Times New Roman"/>
      <w:sz w:val="24"/>
      <w:szCs w:val="24"/>
      <w:lang w:eastAsia="fr-FR"/>
    </w:rPr>
  </w:style>
  <w:style w:type="paragraph" w:styleId="Pieddepage">
    <w:name w:val="footer"/>
    <w:basedOn w:val="Normal"/>
    <w:link w:val="PieddepageCar"/>
    <w:uiPriority w:val="99"/>
    <w:unhideWhenUsed/>
    <w:rsid w:val="00C26B2C"/>
    <w:pPr>
      <w:tabs>
        <w:tab w:val="center" w:pos="4536"/>
        <w:tab w:val="right" w:pos="9072"/>
      </w:tabs>
    </w:pPr>
  </w:style>
  <w:style w:type="character" w:customStyle="1" w:styleId="PieddepageCar">
    <w:name w:val="Pied de page Car"/>
    <w:basedOn w:val="Policepardfaut"/>
    <w:link w:val="Pieddepage"/>
    <w:uiPriority w:val="99"/>
    <w:rsid w:val="00C26B2C"/>
    <w:rPr>
      <w:rFonts w:ascii="Calibri" w:eastAsia="Times New Roman" w:hAnsi="Calibri" w:cs="Times New Roman"/>
      <w:sz w:val="24"/>
      <w:szCs w:val="24"/>
      <w:lang w:eastAsia="fr-FR"/>
    </w:rPr>
  </w:style>
  <w:style w:type="paragraph" w:customStyle="1" w:styleId="Default">
    <w:name w:val="Default"/>
    <w:rsid w:val="00CB1934"/>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egifrance.gouv.fr/affichCodeArticle.do?cidTexte=LEGITEXT000006071367&amp;idArticle=LEGIARTI000006583051&amp;dateTexte=&amp;categorieLien=cid" TargetMode="External"/><Relationship Id="rId5" Type="http://schemas.openxmlformats.org/officeDocument/2006/relationships/webSettings" Target="webSettings.xml"/><Relationship Id="rId10" Type="http://schemas.openxmlformats.org/officeDocument/2006/relationships/hyperlink" Target="https://www.legifrance.gouv.fr/affichCodeArticle.do?cidTexte=LEGITEXT000006074069&amp;idArticle=LEGIARTI000049387465&amp;dateTexte=&amp;categorieLien=cid" TargetMode="External"/><Relationship Id="rId4" Type="http://schemas.openxmlformats.org/officeDocument/2006/relationships/settings" Target="settings.xml"/><Relationship Id="rId9" Type="http://schemas.openxmlformats.org/officeDocument/2006/relationships/hyperlink" Target="http://www.mediationconso-ame.com" TargetMode="Externa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CEE25D-986F-415B-A85D-CA2EFABAF9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21</Pages>
  <Words>7442</Words>
  <Characters>40934</Characters>
  <Application>Microsoft Office Word</Application>
  <DocSecurity>0</DocSecurity>
  <Lines>341</Lines>
  <Paragraphs>96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48280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LISEK Pierre</dc:creator>
  <cp:keywords/>
  <dc:description/>
  <cp:lastModifiedBy>Directeur</cp:lastModifiedBy>
  <cp:revision>19</cp:revision>
  <cp:lastPrinted>2025-03-21T13:39:00Z</cp:lastPrinted>
  <dcterms:created xsi:type="dcterms:W3CDTF">2022-02-16T10:52:00Z</dcterms:created>
  <dcterms:modified xsi:type="dcterms:W3CDTF">2026-05-28T14:35:00Z</dcterms:modified>
</cp:coreProperties>
</file>